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84" w:rsidRDefault="00D2609F" w:rsidP="006E128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 w:rsidR="006E1284">
        <w:rPr>
          <w:rFonts w:ascii="Arial" w:hAnsi="Arial"/>
          <w:b/>
          <w:sz w:val="24"/>
          <w:szCs w:val="24"/>
          <w:lang w:eastAsia="x-none"/>
        </w:rPr>
        <w:t>#104</w:t>
      </w:r>
      <w:r w:rsidR="006E1284" w:rsidRPr="00383F56">
        <w:rPr>
          <w:rFonts w:ascii="Arial" w:eastAsia="Times New Roman" w:hAnsi="Arial"/>
          <w:b/>
          <w:bCs/>
          <w:sz w:val="24"/>
          <w:szCs w:val="24"/>
        </w:rPr>
        <w:tab/>
      </w:r>
      <w:r w:rsidR="006E1284">
        <w:rPr>
          <w:rFonts w:ascii="Arial" w:eastAsia="Times New Roman" w:hAnsi="Arial"/>
          <w:b/>
          <w:bCs/>
          <w:sz w:val="24"/>
          <w:szCs w:val="24"/>
        </w:rPr>
        <w:tab/>
      </w:r>
      <w:r w:rsidR="006E1284">
        <w:rPr>
          <w:rFonts w:ascii="Arial" w:eastAsia="Times New Roman" w:hAnsi="Arial"/>
          <w:b/>
          <w:bCs/>
          <w:sz w:val="24"/>
          <w:szCs w:val="24"/>
        </w:rPr>
        <w:tab/>
      </w:r>
      <w:r w:rsidR="006E1284">
        <w:rPr>
          <w:rFonts w:ascii="Arial" w:eastAsia="Times New Roman" w:hAnsi="Arial"/>
          <w:b/>
          <w:bCs/>
          <w:sz w:val="24"/>
          <w:szCs w:val="24"/>
        </w:rPr>
        <w:tab/>
        <w:t xml:space="preserve"> </w:t>
      </w:r>
      <w:r w:rsidR="006E1284" w:rsidRPr="00383F56">
        <w:rPr>
          <w:rFonts w:ascii="Arial" w:eastAsia="Times New Roman" w:hAnsi="Arial"/>
          <w:b/>
          <w:bCs/>
          <w:sz w:val="24"/>
          <w:szCs w:val="24"/>
        </w:rPr>
        <w:t>R2</w:t>
      </w:r>
      <w:r w:rsidR="006E1284">
        <w:rPr>
          <w:rFonts w:ascii="Arial" w:eastAsia="Times New Roman" w:hAnsi="Arial"/>
          <w:b/>
          <w:bCs/>
          <w:sz w:val="24"/>
          <w:szCs w:val="24"/>
        </w:rPr>
        <w:t>-18</w:t>
      </w:r>
      <w:r w:rsidR="00C348E2" w:rsidRPr="00C348E2">
        <w:rPr>
          <w:rFonts w:ascii="Arial" w:eastAsia="Times New Roman" w:hAnsi="Arial"/>
          <w:b/>
          <w:bCs/>
          <w:sz w:val="24"/>
          <w:szCs w:val="24"/>
        </w:rPr>
        <w:t>18309</w:t>
      </w:r>
    </w:p>
    <w:p w:rsidR="00D2609F" w:rsidRPr="00D85BA6" w:rsidRDefault="006E1284" w:rsidP="006E1284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sz w:val="24"/>
          <w:szCs w:val="24"/>
          <w:lang w:eastAsia="x-none"/>
        </w:rPr>
        <w:t>Spokane, US, 12-16 November</w:t>
      </w:r>
      <w:r w:rsidRPr="00586392">
        <w:rPr>
          <w:rFonts w:ascii="Arial" w:hAnsi="Arial"/>
          <w:b/>
          <w:sz w:val="24"/>
          <w:szCs w:val="24"/>
          <w:lang w:eastAsia="x-none"/>
        </w:rPr>
        <w:t xml:space="preserve"> 2018</w:t>
      </w:r>
    </w:p>
    <w:p w:rsidR="00156D62" w:rsidRPr="00D2609F" w:rsidRDefault="00156D62" w:rsidP="00DE5BCE">
      <w:pPr>
        <w:pStyle w:val="a4"/>
        <w:rPr>
          <w:rFonts w:ascii="Arial" w:hAnsi="Arial"/>
          <w:b/>
          <w:noProof/>
          <w:sz w:val="24"/>
          <w:lang w:val="en-US" w:eastAsia="ko-KR"/>
        </w:rPr>
      </w:pPr>
      <w:bookmarkStart w:id="1" w:name="_GoBack"/>
      <w:bookmarkEnd w:id="1"/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DE5BCE">
        <w:rPr>
          <w:rFonts w:ascii="Arial" w:hAnsi="Arial"/>
          <w:sz w:val="24"/>
          <w:lang w:val="en-US" w:eastAsia="ko-KR"/>
        </w:rPr>
        <w:t>7</w:t>
      </w:r>
      <w:r w:rsidR="006F7DF4">
        <w:rPr>
          <w:rFonts w:ascii="Arial" w:hAnsi="Arial"/>
          <w:sz w:val="24"/>
          <w:lang w:val="en-US" w:eastAsia="ko-KR"/>
        </w:rPr>
        <w:t>.</w:t>
      </w:r>
      <w:r w:rsidR="00DE5BCE">
        <w:rPr>
          <w:rFonts w:ascii="Arial" w:hAnsi="Arial"/>
          <w:sz w:val="24"/>
          <w:lang w:val="en-US" w:eastAsia="ko-KR"/>
        </w:rPr>
        <w:t>2.2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r w:rsidR="00DE5BCE" w:rsidRPr="00DE5BCE">
        <w:rPr>
          <w:rFonts w:ascii="Arial" w:hAnsi="Arial"/>
          <w:sz w:val="24"/>
          <w:lang w:val="en-US" w:eastAsia="ko-KR"/>
        </w:rPr>
        <w:t>FS_NR_IIOT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E5BCE" w:rsidRPr="00DE5BCE">
        <w:rPr>
          <w:rFonts w:ascii="Arial" w:hAnsi="Arial"/>
          <w:sz w:val="24"/>
          <w:lang w:val="en-US"/>
        </w:rPr>
        <w:t xml:space="preserve">Consideration on </w:t>
      </w:r>
      <w:r w:rsidR="00F512A7" w:rsidRPr="00DE5BCE">
        <w:rPr>
          <w:rFonts w:ascii="Arial" w:hAnsi="Arial"/>
          <w:sz w:val="24"/>
          <w:lang w:val="en-US"/>
        </w:rPr>
        <w:t xml:space="preserve">traffic </w:t>
      </w:r>
      <w:r w:rsidR="00F512A7">
        <w:rPr>
          <w:rFonts w:ascii="Arial" w:hAnsi="Arial"/>
          <w:sz w:val="24"/>
          <w:lang w:val="en-US"/>
        </w:rPr>
        <w:t>attributes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62765E" w:rsidRDefault="00A745F3" w:rsidP="00051CFC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SA1 has studied service and feature requirements for Automation in Vertical Domains [1].  </w:t>
      </w:r>
      <w:r w:rsidR="00051CFC">
        <w:rPr>
          <w:rFonts w:ascii="Arial" w:hAnsi="Arial" w:cs="Arial"/>
          <w:sz w:val="22"/>
          <w:lang w:val="en-US" w:eastAsia="ko-KR"/>
        </w:rPr>
        <w:t>According to SA1’s technical</w:t>
      </w:r>
      <w:r w:rsidR="00051CFC" w:rsidRPr="00051CFC">
        <w:rPr>
          <w:rFonts w:ascii="Arial" w:hAnsi="Arial" w:cs="Arial"/>
          <w:sz w:val="22"/>
          <w:lang w:val="en-US" w:eastAsia="ko-KR"/>
        </w:rPr>
        <w:t xml:space="preserve"> </w:t>
      </w:r>
      <w:r w:rsidR="00051CFC">
        <w:rPr>
          <w:rFonts w:ascii="Arial" w:hAnsi="Arial" w:cs="Arial"/>
          <w:sz w:val="22"/>
          <w:lang w:val="en-US" w:eastAsia="ko-KR"/>
        </w:rPr>
        <w:t xml:space="preserve">report, </w:t>
      </w:r>
      <w:r w:rsidR="00051CFC" w:rsidRPr="00051CFC">
        <w:rPr>
          <w:rFonts w:ascii="Arial" w:hAnsi="Arial" w:cs="Arial"/>
          <w:sz w:val="22"/>
          <w:lang w:val="en-US" w:eastAsia="ko-KR"/>
        </w:rPr>
        <w:t xml:space="preserve">communication in </w:t>
      </w:r>
      <w:r w:rsidR="00986C6B">
        <w:rPr>
          <w:rFonts w:ascii="Arial" w:hAnsi="Arial" w:cs="Arial"/>
          <w:sz w:val="22"/>
          <w:lang w:val="en-US" w:eastAsia="ko-KR"/>
        </w:rPr>
        <w:t>the A</w:t>
      </w:r>
      <w:r w:rsidR="00051CFC" w:rsidRPr="00051CFC">
        <w:rPr>
          <w:rFonts w:ascii="Arial" w:hAnsi="Arial" w:cs="Arial"/>
          <w:sz w:val="22"/>
          <w:lang w:val="en-US" w:eastAsia="ko-KR"/>
        </w:rPr>
        <w:t xml:space="preserve">utomation can be </w:t>
      </w:r>
      <w:r w:rsidR="00986C6B" w:rsidRPr="00051CFC">
        <w:rPr>
          <w:rFonts w:ascii="Arial" w:hAnsi="Arial" w:cs="Arial"/>
          <w:sz w:val="22"/>
          <w:lang w:val="en-US" w:eastAsia="ko-KR"/>
        </w:rPr>
        <w:t>characterized</w:t>
      </w:r>
      <w:r w:rsidR="00051CFC" w:rsidRPr="00051CFC">
        <w:rPr>
          <w:rFonts w:ascii="Arial" w:hAnsi="Arial" w:cs="Arial"/>
          <w:sz w:val="22"/>
          <w:lang w:val="en-US" w:eastAsia="ko-KR"/>
        </w:rPr>
        <w:t xml:space="preserve"> by two main attributes: periodicity and determinism. In terms of periodicity, </w:t>
      </w:r>
      <w:r w:rsidR="00774BF5">
        <w:rPr>
          <w:rFonts w:ascii="Arial" w:hAnsi="Arial" w:cs="Arial"/>
          <w:sz w:val="22"/>
          <w:lang w:val="en-US" w:eastAsia="ko-KR"/>
        </w:rPr>
        <w:t>p</w:t>
      </w:r>
      <w:r w:rsidR="00774BF5" w:rsidRPr="00051CFC">
        <w:rPr>
          <w:rFonts w:ascii="Arial" w:hAnsi="Arial" w:cs="Arial"/>
          <w:sz w:val="22"/>
          <w:lang w:val="en-US" w:eastAsia="ko-KR"/>
        </w:rPr>
        <w:t>eriodical</w:t>
      </w:r>
      <w:r w:rsidR="00774BF5">
        <w:rPr>
          <w:rFonts w:ascii="Arial" w:hAnsi="Arial" w:cs="Arial"/>
          <w:sz w:val="22"/>
          <w:lang w:val="en-US" w:eastAsia="ko-KR"/>
        </w:rPr>
        <w:t xml:space="preserve"> transmission </w:t>
      </w:r>
      <w:r w:rsidR="0081353B">
        <w:rPr>
          <w:rFonts w:ascii="Arial" w:hAnsi="Arial" w:cs="Arial"/>
          <w:sz w:val="22"/>
          <w:lang w:val="en-US" w:eastAsia="ko-KR"/>
        </w:rPr>
        <w:t xml:space="preserve">means a transmission occurs every interval until </w:t>
      </w:r>
      <w:r w:rsidR="0081353B" w:rsidRPr="00774BF5">
        <w:rPr>
          <w:rFonts w:ascii="Arial" w:hAnsi="Arial" w:cs="Arial"/>
          <w:sz w:val="22"/>
          <w:lang w:val="en-US" w:eastAsia="ko-KR"/>
        </w:rPr>
        <w:t>a stop command is provided</w:t>
      </w:r>
      <w:r w:rsidR="0081353B">
        <w:rPr>
          <w:rFonts w:ascii="Arial" w:hAnsi="Arial" w:cs="Arial"/>
          <w:sz w:val="22"/>
          <w:lang w:val="en-US" w:eastAsia="ko-KR"/>
        </w:rPr>
        <w:t xml:space="preserve">, </w:t>
      </w:r>
      <w:r w:rsidR="00563085">
        <w:rPr>
          <w:rFonts w:ascii="Arial" w:hAnsi="Arial" w:cs="Arial"/>
          <w:sz w:val="22"/>
          <w:lang w:val="en-US" w:eastAsia="ko-KR"/>
        </w:rPr>
        <w:t xml:space="preserve">whereas </w:t>
      </w:r>
      <w:r w:rsidR="00565A9E">
        <w:rPr>
          <w:rFonts w:ascii="Arial" w:hAnsi="Arial" w:cs="Arial"/>
          <w:sz w:val="22"/>
          <w:lang w:val="en-US" w:eastAsia="ko-KR"/>
        </w:rPr>
        <w:t>a-pe</w:t>
      </w:r>
      <w:r w:rsidR="00774BF5" w:rsidRPr="00774BF5">
        <w:rPr>
          <w:rFonts w:ascii="Arial" w:hAnsi="Arial" w:cs="Arial"/>
          <w:sz w:val="22"/>
          <w:lang w:val="en-US" w:eastAsia="ko-KR"/>
        </w:rPr>
        <w:t xml:space="preserve">riodical transmission </w:t>
      </w:r>
      <w:r w:rsidR="003D5E35">
        <w:rPr>
          <w:rFonts w:ascii="Arial" w:hAnsi="Arial" w:cs="Arial"/>
          <w:sz w:val="22"/>
          <w:lang w:val="en-US" w:eastAsia="ko-KR"/>
        </w:rPr>
        <w:t xml:space="preserve">means </w:t>
      </w:r>
      <w:r w:rsidR="0081353B">
        <w:rPr>
          <w:rFonts w:ascii="Arial" w:hAnsi="Arial" w:cs="Arial"/>
          <w:sz w:val="22"/>
          <w:lang w:val="en-US" w:eastAsia="ko-KR"/>
        </w:rPr>
        <w:t xml:space="preserve">a transmission </w:t>
      </w:r>
      <w:r w:rsidR="00774BF5" w:rsidRPr="00774BF5">
        <w:rPr>
          <w:rFonts w:ascii="Arial" w:hAnsi="Arial" w:cs="Arial"/>
          <w:sz w:val="22"/>
          <w:lang w:val="en-US" w:eastAsia="ko-KR"/>
        </w:rPr>
        <w:t>triggered instantaneously by an event.</w:t>
      </w:r>
      <w:r w:rsidR="00563085">
        <w:rPr>
          <w:rFonts w:ascii="Arial" w:hAnsi="Arial" w:cs="Arial"/>
          <w:sz w:val="22"/>
          <w:lang w:val="en-US" w:eastAsia="ko-KR"/>
        </w:rPr>
        <w:t xml:space="preserve"> Another </w:t>
      </w:r>
      <w:r w:rsidR="00563085" w:rsidRPr="00051CFC">
        <w:rPr>
          <w:rFonts w:ascii="Arial" w:hAnsi="Arial" w:cs="Arial"/>
          <w:sz w:val="22"/>
          <w:lang w:val="en-US" w:eastAsia="ko-KR"/>
        </w:rPr>
        <w:t>attribute</w:t>
      </w:r>
      <w:r w:rsidR="00563085">
        <w:rPr>
          <w:rFonts w:ascii="Arial" w:hAnsi="Arial" w:cs="Arial"/>
          <w:sz w:val="22"/>
          <w:lang w:val="en-US" w:eastAsia="ko-KR"/>
        </w:rPr>
        <w:t xml:space="preserve"> is</w:t>
      </w:r>
      <w:r w:rsidR="00563085" w:rsidRPr="00563085">
        <w:rPr>
          <w:rFonts w:ascii="Arial" w:hAnsi="Arial" w:cs="Arial"/>
          <w:sz w:val="22"/>
          <w:lang w:val="en-US" w:eastAsia="ko-KR"/>
        </w:rPr>
        <w:t xml:space="preserve"> </w:t>
      </w:r>
      <w:r w:rsidR="0081353B">
        <w:rPr>
          <w:rFonts w:ascii="Arial" w:hAnsi="Arial" w:cs="Arial"/>
          <w:sz w:val="22"/>
          <w:lang w:val="en-US" w:eastAsia="ko-KR"/>
        </w:rPr>
        <w:t xml:space="preserve">the </w:t>
      </w:r>
      <w:r w:rsidR="00563085">
        <w:rPr>
          <w:rFonts w:ascii="Arial" w:hAnsi="Arial" w:cs="Arial"/>
          <w:sz w:val="22"/>
          <w:lang w:val="en-US" w:eastAsia="ko-KR"/>
        </w:rPr>
        <w:t>d</w:t>
      </w:r>
      <w:r w:rsidR="00563085" w:rsidRPr="00563085">
        <w:rPr>
          <w:rFonts w:ascii="Arial" w:hAnsi="Arial" w:cs="Arial"/>
          <w:sz w:val="22"/>
          <w:lang w:val="en-US" w:eastAsia="ko-KR"/>
        </w:rPr>
        <w:t>eterminism</w:t>
      </w:r>
      <w:r w:rsidR="00563085">
        <w:rPr>
          <w:rFonts w:ascii="Arial" w:hAnsi="Arial" w:cs="Arial"/>
          <w:sz w:val="22"/>
          <w:lang w:val="en-US" w:eastAsia="ko-KR"/>
        </w:rPr>
        <w:t xml:space="preserve"> which </w:t>
      </w:r>
      <w:r w:rsidR="00563085" w:rsidRPr="00563085">
        <w:rPr>
          <w:rFonts w:ascii="Arial" w:hAnsi="Arial" w:cs="Arial"/>
          <w:sz w:val="22"/>
          <w:lang w:val="en-US" w:eastAsia="ko-KR"/>
        </w:rPr>
        <w:t>refers to whether the delay between transmission of a message and receipt of the message at the destination address is stable. Usually, communication is called deterministic if it is bounded by a given threshold for the latency/transmission time.</w:t>
      </w:r>
    </w:p>
    <w:p w:rsidR="00951123" w:rsidRDefault="00914748" w:rsidP="007F4808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We think that t</w:t>
      </w:r>
      <w:r w:rsidR="00625253">
        <w:rPr>
          <w:rFonts w:ascii="Arial" w:hAnsi="Arial" w:cs="Arial"/>
          <w:sz w:val="22"/>
          <w:lang w:val="en-US" w:eastAsia="ko-KR"/>
        </w:rPr>
        <w:t xml:space="preserve">here is a need to </w:t>
      </w:r>
      <w:r w:rsidR="00635CBE">
        <w:rPr>
          <w:rFonts w:ascii="Arial" w:hAnsi="Arial" w:cs="Arial"/>
          <w:sz w:val="22"/>
          <w:lang w:val="en-US" w:eastAsia="ko-KR"/>
        </w:rPr>
        <w:t xml:space="preserve">check if </w:t>
      </w:r>
      <w:r w:rsidR="00FA1398">
        <w:rPr>
          <w:rFonts w:ascii="Arial" w:hAnsi="Arial" w:cs="Arial"/>
          <w:sz w:val="22"/>
          <w:lang w:val="en-US" w:eastAsia="ko-KR"/>
        </w:rPr>
        <w:t>these</w:t>
      </w:r>
      <w:r w:rsidR="00233640">
        <w:rPr>
          <w:rFonts w:ascii="Arial" w:hAnsi="Arial" w:cs="Arial"/>
          <w:sz w:val="22"/>
          <w:lang w:val="en-US" w:eastAsia="ko-KR"/>
        </w:rPr>
        <w:t xml:space="preserve"> new </w:t>
      </w:r>
      <w:r w:rsidR="006667AA">
        <w:rPr>
          <w:rFonts w:ascii="Arial" w:hAnsi="Arial" w:cs="Arial"/>
          <w:sz w:val="22"/>
          <w:lang w:val="en-US" w:eastAsia="ko-KR"/>
        </w:rPr>
        <w:t>services</w:t>
      </w:r>
      <w:r w:rsidR="00233640">
        <w:rPr>
          <w:rFonts w:ascii="Arial" w:hAnsi="Arial" w:cs="Arial"/>
          <w:sz w:val="22"/>
          <w:lang w:val="en-US" w:eastAsia="ko-KR"/>
        </w:rPr>
        <w:t xml:space="preserve"> can be a</w:t>
      </w:r>
      <w:r w:rsidR="00CE688D">
        <w:rPr>
          <w:rFonts w:ascii="Arial" w:hAnsi="Arial" w:cs="Arial"/>
          <w:sz w:val="22"/>
          <w:lang w:val="en-US" w:eastAsia="ko-KR"/>
        </w:rPr>
        <w:t>chieved by</w:t>
      </w:r>
      <w:r w:rsidR="006710E5">
        <w:rPr>
          <w:rFonts w:ascii="Arial" w:hAnsi="Arial" w:cs="Arial"/>
          <w:sz w:val="22"/>
          <w:lang w:val="en-US" w:eastAsia="ko-KR"/>
        </w:rPr>
        <w:t xml:space="preserve"> the</w:t>
      </w:r>
      <w:r w:rsidR="00233640">
        <w:rPr>
          <w:rFonts w:ascii="Arial" w:hAnsi="Arial" w:cs="Arial"/>
          <w:sz w:val="22"/>
          <w:lang w:val="en-US" w:eastAsia="ko-KR"/>
        </w:rPr>
        <w:t xml:space="preserve"> </w:t>
      </w:r>
      <w:r w:rsidR="00CA1937" w:rsidRPr="00CE688D">
        <w:rPr>
          <w:rFonts w:ascii="Arial" w:hAnsi="Arial" w:cs="Arial"/>
          <w:sz w:val="22"/>
          <w:lang w:val="en-US" w:eastAsia="ko-KR"/>
        </w:rPr>
        <w:t>conventional scheduling schemes</w:t>
      </w:r>
      <w:r w:rsidR="00CA1937">
        <w:rPr>
          <w:rFonts w:ascii="Arial" w:hAnsi="Arial" w:cs="Arial"/>
          <w:sz w:val="22"/>
          <w:lang w:val="en-US" w:eastAsia="ko-KR"/>
        </w:rPr>
        <w:t xml:space="preserve"> (e.g., SPS</w:t>
      </w:r>
      <w:r>
        <w:rPr>
          <w:rFonts w:ascii="Arial" w:hAnsi="Arial" w:cs="Arial"/>
          <w:sz w:val="22"/>
          <w:lang w:val="en-US" w:eastAsia="ko-KR"/>
        </w:rPr>
        <w:t xml:space="preserve"> and</w:t>
      </w:r>
      <w:r w:rsidR="00860228">
        <w:rPr>
          <w:rFonts w:ascii="Arial" w:hAnsi="Arial" w:cs="Arial"/>
          <w:sz w:val="22"/>
          <w:lang w:val="en-US" w:eastAsia="ko-KR"/>
        </w:rPr>
        <w:t xml:space="preserve"> Dynamic</w:t>
      </w:r>
      <w:r w:rsidR="009B62D6">
        <w:rPr>
          <w:rFonts w:ascii="Arial" w:hAnsi="Arial" w:cs="Arial"/>
          <w:sz w:val="22"/>
          <w:lang w:val="en-US" w:eastAsia="ko-KR"/>
        </w:rPr>
        <w:t xml:space="preserve"> &amp;</w:t>
      </w:r>
      <w:r w:rsidR="00860228">
        <w:rPr>
          <w:rFonts w:ascii="Arial" w:hAnsi="Arial" w:cs="Arial"/>
          <w:sz w:val="22"/>
          <w:lang w:val="en-US" w:eastAsia="ko-KR"/>
        </w:rPr>
        <w:t xml:space="preserve"> Dedicated Assignment</w:t>
      </w:r>
      <w:r w:rsidR="00CE688D">
        <w:rPr>
          <w:rFonts w:ascii="Arial" w:hAnsi="Arial" w:cs="Arial"/>
          <w:sz w:val="22"/>
          <w:lang w:val="en-US" w:eastAsia="ko-KR"/>
        </w:rPr>
        <w:t xml:space="preserve">). In this document, we are discussing </w:t>
      </w:r>
      <w:r w:rsidR="00625253" w:rsidRPr="00625253">
        <w:rPr>
          <w:rFonts w:ascii="Arial" w:hAnsi="Arial" w:cs="Arial"/>
          <w:sz w:val="22"/>
          <w:lang w:val="en-US" w:eastAsia="ko-KR"/>
        </w:rPr>
        <w:t>attributes</w:t>
      </w:r>
      <w:r w:rsidR="00625253">
        <w:rPr>
          <w:rFonts w:ascii="Arial" w:hAnsi="Arial" w:cs="Arial"/>
          <w:sz w:val="22"/>
          <w:lang w:val="en-US" w:eastAsia="ko-KR"/>
        </w:rPr>
        <w:t xml:space="preserve"> of each a</w:t>
      </w:r>
      <w:r w:rsidR="00625253" w:rsidRPr="00051CFC">
        <w:rPr>
          <w:rFonts w:ascii="Arial" w:hAnsi="Arial" w:cs="Arial"/>
          <w:sz w:val="22"/>
          <w:lang w:val="en-US" w:eastAsia="ko-KR"/>
        </w:rPr>
        <w:t xml:space="preserve">utomation </w:t>
      </w:r>
      <w:r w:rsidR="00625253">
        <w:rPr>
          <w:rFonts w:ascii="Arial" w:hAnsi="Arial" w:cs="Arial"/>
          <w:sz w:val="22"/>
          <w:lang w:val="en-US" w:eastAsia="ko-KR"/>
        </w:rPr>
        <w:t xml:space="preserve">service and </w:t>
      </w:r>
      <w:r w:rsidR="006B7907">
        <w:rPr>
          <w:rFonts w:ascii="Arial" w:hAnsi="Arial" w:cs="Arial"/>
          <w:sz w:val="22"/>
          <w:lang w:val="en-US" w:eastAsia="ko-KR"/>
        </w:rPr>
        <w:t>scheduling scheme to be applied</w:t>
      </w:r>
      <w:r w:rsidR="00CE688D">
        <w:rPr>
          <w:rFonts w:ascii="Arial" w:hAnsi="Arial" w:cs="Arial"/>
          <w:sz w:val="22"/>
          <w:lang w:val="en-US" w:eastAsia="ko-KR"/>
        </w:rPr>
        <w:t>.</w:t>
      </w:r>
    </w:p>
    <w:p w:rsidR="00CE688D" w:rsidRPr="0062765E" w:rsidRDefault="00CE688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DE313C" w:rsidRDefault="00BD7999" w:rsidP="00B06385">
      <w:pPr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TR 22.804</w:t>
      </w:r>
      <w:r w:rsidR="00787266">
        <w:rPr>
          <w:rFonts w:ascii="Arial" w:hAnsi="Arial" w:cs="Arial"/>
          <w:sz w:val="22"/>
          <w:lang w:val="en-US" w:eastAsia="ko-KR"/>
        </w:rPr>
        <w:t xml:space="preserve"> </w:t>
      </w:r>
      <w:r w:rsidR="00B3118E">
        <w:rPr>
          <w:rFonts w:ascii="Arial" w:hAnsi="Arial" w:cs="Arial"/>
          <w:sz w:val="22"/>
          <w:lang w:val="en-US" w:eastAsia="ko-KR"/>
        </w:rPr>
        <w:t>has</w:t>
      </w:r>
      <w:r w:rsidR="00787266">
        <w:rPr>
          <w:rFonts w:ascii="Arial" w:hAnsi="Arial" w:cs="Arial"/>
          <w:sz w:val="22"/>
          <w:lang w:val="en-US" w:eastAsia="ko-KR"/>
        </w:rPr>
        <w:t xml:space="preserve"> addressed several </w:t>
      </w:r>
      <w:r>
        <w:rPr>
          <w:rFonts w:ascii="Arial" w:hAnsi="Arial" w:cs="Arial"/>
          <w:sz w:val="22"/>
          <w:lang w:val="en-US" w:eastAsia="ko-KR"/>
        </w:rPr>
        <w:t>use cases for the Automation in Vertical Domains</w:t>
      </w:r>
      <w:r w:rsidR="00787266">
        <w:rPr>
          <w:rFonts w:ascii="Arial" w:hAnsi="Arial" w:cs="Arial"/>
          <w:sz w:val="22"/>
          <w:lang w:val="en-US" w:eastAsia="ko-KR"/>
        </w:rPr>
        <w:t>,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787266">
        <w:rPr>
          <w:rFonts w:ascii="Arial" w:hAnsi="Arial" w:cs="Arial"/>
          <w:sz w:val="22"/>
          <w:lang w:val="en-US" w:eastAsia="ko-KR"/>
        </w:rPr>
        <w:t>and characteristics for each service</w:t>
      </w:r>
      <w:r w:rsidR="00B3118E">
        <w:rPr>
          <w:rFonts w:ascii="Arial" w:hAnsi="Arial" w:cs="Arial"/>
          <w:sz w:val="22"/>
          <w:lang w:val="en-US" w:eastAsia="ko-KR"/>
        </w:rPr>
        <w:t xml:space="preserve"> of the use cases</w:t>
      </w:r>
      <w:r w:rsidR="00787266">
        <w:rPr>
          <w:rFonts w:ascii="Arial" w:hAnsi="Arial" w:cs="Arial"/>
          <w:sz w:val="22"/>
          <w:lang w:val="en-US" w:eastAsia="ko-KR"/>
        </w:rPr>
        <w:t xml:space="preserve">. </w:t>
      </w:r>
      <w:r w:rsidR="006739B0">
        <w:rPr>
          <w:rFonts w:ascii="Arial" w:hAnsi="Arial" w:cs="Arial"/>
          <w:sz w:val="22"/>
          <w:lang w:val="en-US" w:eastAsia="ko-KR"/>
        </w:rPr>
        <w:t>Based on the</w:t>
      </w:r>
      <w:r w:rsidR="00134F54">
        <w:rPr>
          <w:rFonts w:ascii="Arial" w:hAnsi="Arial" w:cs="Arial"/>
          <w:sz w:val="22"/>
          <w:lang w:val="en-US" w:eastAsia="ko-KR"/>
        </w:rPr>
        <w:t xml:space="preserve"> </w:t>
      </w:r>
      <w:r w:rsidR="000E01DF">
        <w:rPr>
          <w:rFonts w:ascii="Arial" w:hAnsi="Arial" w:cs="Arial"/>
          <w:sz w:val="22"/>
          <w:lang w:val="en-US" w:eastAsia="ko-KR"/>
        </w:rPr>
        <w:t>characteristics</w:t>
      </w:r>
      <w:r w:rsidR="006739B0">
        <w:rPr>
          <w:rFonts w:ascii="Arial" w:hAnsi="Arial" w:cs="Arial"/>
          <w:sz w:val="22"/>
          <w:lang w:val="en-US" w:eastAsia="ko-KR"/>
        </w:rPr>
        <w:t xml:space="preserve">, </w:t>
      </w:r>
      <w:r w:rsidR="00117C26">
        <w:rPr>
          <w:rFonts w:ascii="Arial" w:hAnsi="Arial" w:cs="Arial"/>
          <w:sz w:val="22"/>
          <w:lang w:val="en-US" w:eastAsia="ko-KR"/>
        </w:rPr>
        <w:t xml:space="preserve">three </w:t>
      </w:r>
      <w:r w:rsidR="007E087E" w:rsidRPr="007E087E">
        <w:rPr>
          <w:rFonts w:ascii="Arial" w:hAnsi="Arial" w:cs="Arial"/>
          <w:sz w:val="22"/>
          <w:lang w:val="en-US" w:eastAsia="ko-KR"/>
        </w:rPr>
        <w:t>communication manners can be categorized:</w:t>
      </w:r>
      <w:r w:rsidR="007E087E">
        <w:rPr>
          <w:rFonts w:ascii="Arial" w:hAnsi="Arial" w:cs="Arial"/>
          <w:sz w:val="22"/>
          <w:lang w:val="en-US" w:eastAsia="ko-KR"/>
        </w:rPr>
        <w:t xml:space="preserve"> p</w:t>
      </w:r>
      <w:r w:rsidR="004C48F2">
        <w:rPr>
          <w:rFonts w:ascii="Arial" w:hAnsi="Arial" w:cs="Arial"/>
          <w:sz w:val="22"/>
          <w:lang w:val="en-US" w:eastAsia="ko-KR"/>
        </w:rPr>
        <w:t>eriodic &amp;</w:t>
      </w:r>
      <w:r w:rsidR="007E087E">
        <w:rPr>
          <w:rFonts w:ascii="Arial" w:hAnsi="Arial" w:cs="Arial"/>
          <w:sz w:val="22"/>
          <w:lang w:val="en-US" w:eastAsia="ko-KR"/>
        </w:rPr>
        <w:t xml:space="preserve"> </w:t>
      </w:r>
      <w:r w:rsidR="006739B0" w:rsidRPr="00135CAB">
        <w:rPr>
          <w:rFonts w:ascii="Arial" w:hAnsi="Arial" w:cs="Arial"/>
          <w:sz w:val="22"/>
          <w:lang w:val="en-US" w:eastAsia="ko-KR"/>
        </w:rPr>
        <w:t xml:space="preserve">deterministic </w:t>
      </w:r>
      <w:r w:rsidR="006667AA" w:rsidRPr="00563085">
        <w:rPr>
          <w:rFonts w:ascii="Arial" w:hAnsi="Arial" w:cs="Arial"/>
          <w:sz w:val="22"/>
          <w:lang w:val="en-US" w:eastAsia="ko-KR"/>
        </w:rPr>
        <w:t>communication</w:t>
      </w:r>
      <w:r w:rsidR="00DE313C">
        <w:rPr>
          <w:rFonts w:ascii="Arial" w:hAnsi="Arial" w:cs="Arial"/>
          <w:sz w:val="22"/>
          <w:lang w:val="en-US" w:eastAsia="ko-KR"/>
        </w:rPr>
        <w:t xml:space="preserve">, </w:t>
      </w:r>
      <w:r w:rsidR="007E087E">
        <w:rPr>
          <w:rFonts w:ascii="Arial" w:hAnsi="Arial" w:cs="Arial"/>
          <w:sz w:val="22"/>
          <w:lang w:val="en-US" w:eastAsia="ko-KR"/>
        </w:rPr>
        <w:t xml:space="preserve">a-periodic </w:t>
      </w:r>
      <w:r w:rsidR="004C48F2">
        <w:rPr>
          <w:rFonts w:ascii="Arial" w:hAnsi="Arial" w:cs="Arial"/>
          <w:sz w:val="22"/>
          <w:lang w:val="en-US" w:eastAsia="ko-KR"/>
        </w:rPr>
        <w:t xml:space="preserve">&amp; </w:t>
      </w:r>
      <w:r w:rsidR="007E087E" w:rsidRPr="00135CAB">
        <w:rPr>
          <w:rFonts w:ascii="Arial" w:hAnsi="Arial" w:cs="Arial"/>
          <w:sz w:val="22"/>
          <w:lang w:val="en-US" w:eastAsia="ko-KR"/>
        </w:rPr>
        <w:t xml:space="preserve">deterministic </w:t>
      </w:r>
      <w:r w:rsidR="007E087E" w:rsidRPr="00563085">
        <w:rPr>
          <w:rFonts w:ascii="Arial" w:hAnsi="Arial" w:cs="Arial"/>
          <w:sz w:val="22"/>
          <w:lang w:val="en-US" w:eastAsia="ko-KR"/>
        </w:rPr>
        <w:t>communication</w:t>
      </w:r>
      <w:r w:rsidR="007E087E">
        <w:rPr>
          <w:rFonts w:ascii="Arial" w:hAnsi="Arial" w:cs="Arial"/>
          <w:sz w:val="22"/>
          <w:lang w:val="en-US" w:eastAsia="ko-KR"/>
        </w:rPr>
        <w:t xml:space="preserve"> </w:t>
      </w:r>
      <w:r w:rsidR="00B3118E">
        <w:rPr>
          <w:rFonts w:ascii="Arial" w:hAnsi="Arial" w:cs="Arial"/>
          <w:sz w:val="22"/>
          <w:lang w:val="en-US" w:eastAsia="ko-KR"/>
        </w:rPr>
        <w:t>and n</w:t>
      </w:r>
      <w:r w:rsidR="007E087E">
        <w:rPr>
          <w:rFonts w:ascii="Arial" w:hAnsi="Arial" w:cs="Arial"/>
          <w:sz w:val="22"/>
          <w:lang w:val="en-US" w:eastAsia="ko-KR"/>
        </w:rPr>
        <w:t>on-</w:t>
      </w:r>
      <w:r w:rsidR="007E087E" w:rsidRPr="00135CAB">
        <w:rPr>
          <w:rFonts w:ascii="Arial" w:hAnsi="Arial" w:cs="Arial"/>
          <w:sz w:val="22"/>
          <w:lang w:val="en-US" w:eastAsia="ko-KR"/>
        </w:rPr>
        <w:t xml:space="preserve">deterministic </w:t>
      </w:r>
      <w:r w:rsidR="006667AA" w:rsidRPr="00563085">
        <w:rPr>
          <w:rFonts w:ascii="Arial" w:hAnsi="Arial" w:cs="Arial"/>
          <w:sz w:val="22"/>
          <w:lang w:val="en-US" w:eastAsia="ko-KR"/>
        </w:rPr>
        <w:t>communication</w:t>
      </w:r>
      <w:r w:rsidR="006667AA">
        <w:rPr>
          <w:rFonts w:ascii="Arial" w:hAnsi="Arial" w:cs="Arial"/>
          <w:sz w:val="22"/>
          <w:lang w:val="en-US" w:eastAsia="ko-KR"/>
        </w:rPr>
        <w:t>.</w:t>
      </w:r>
    </w:p>
    <w:p w:rsidR="007E087E" w:rsidRDefault="007E087E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tbl>
      <w:tblPr>
        <w:tblStyle w:val="a8"/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1276"/>
        <w:gridCol w:w="2835"/>
        <w:gridCol w:w="1134"/>
        <w:gridCol w:w="1134"/>
        <w:gridCol w:w="1417"/>
      </w:tblGrid>
      <w:tr w:rsidR="00D44A84" w:rsidTr="00D44A84">
        <w:tc>
          <w:tcPr>
            <w:tcW w:w="1838" w:type="dxa"/>
            <w:vMerge w:val="restart"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Communication manner</w:t>
            </w:r>
          </w:p>
        </w:tc>
        <w:tc>
          <w:tcPr>
            <w:tcW w:w="1276" w:type="dxa"/>
            <w:vMerge w:val="restart"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Use case</w:t>
            </w:r>
          </w:p>
        </w:tc>
        <w:tc>
          <w:tcPr>
            <w:tcW w:w="2835" w:type="dxa"/>
            <w:vMerge w:val="restart"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Service</w:t>
            </w:r>
          </w:p>
        </w:tc>
        <w:tc>
          <w:tcPr>
            <w:tcW w:w="3685" w:type="dxa"/>
            <w:gridSpan w:val="3"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Characteristics</w:t>
            </w:r>
          </w:p>
        </w:tc>
      </w:tr>
      <w:tr w:rsidR="00D44A84" w:rsidTr="00D44A84">
        <w:tc>
          <w:tcPr>
            <w:tcW w:w="1838" w:type="dxa"/>
            <w:vMerge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</w:p>
        </w:tc>
        <w:tc>
          <w:tcPr>
            <w:tcW w:w="1276" w:type="dxa"/>
            <w:vMerge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</w:p>
        </w:tc>
        <w:tc>
          <w:tcPr>
            <w:tcW w:w="2835" w:type="dxa"/>
            <w:vMerge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</w:p>
        </w:tc>
        <w:tc>
          <w:tcPr>
            <w:tcW w:w="1134" w:type="dxa"/>
          </w:tcPr>
          <w:p w:rsidR="00D44A84" w:rsidRPr="00D44A84" w:rsidRDefault="00D44A84" w:rsidP="001E62C0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E2E latency</w:t>
            </w:r>
          </w:p>
        </w:tc>
        <w:tc>
          <w:tcPr>
            <w:tcW w:w="1134" w:type="dxa"/>
          </w:tcPr>
          <w:p w:rsidR="00D44A84" w:rsidRPr="00D44A84" w:rsidRDefault="00D44A84" w:rsidP="0055121B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Transfer Interval</w:t>
            </w:r>
          </w:p>
        </w:tc>
        <w:tc>
          <w:tcPr>
            <w:tcW w:w="1417" w:type="dxa"/>
          </w:tcPr>
          <w:p w:rsidR="00D44A84" w:rsidRPr="00D44A84" w:rsidRDefault="00D44A84" w:rsidP="0055121B">
            <w:pPr>
              <w:jc w:val="center"/>
              <w:rPr>
                <w:rFonts w:ascii="Arial" w:hAnsi="Arial" w:cs="Arial"/>
                <w:b/>
                <w:lang w:val="en-US" w:eastAsia="ko-KR"/>
              </w:rPr>
            </w:pPr>
            <w:r w:rsidRPr="00D44A84">
              <w:rPr>
                <w:rFonts w:ascii="Arial" w:hAnsi="Arial" w:cs="Arial"/>
                <w:b/>
                <w:lang w:val="en-US" w:eastAsia="ko-KR"/>
              </w:rPr>
              <w:t># of devices</w:t>
            </w:r>
          </w:p>
        </w:tc>
      </w:tr>
      <w:tr w:rsidR="00D44A84" w:rsidTr="00D44A84">
        <w:tc>
          <w:tcPr>
            <w:tcW w:w="1838" w:type="dxa"/>
            <w:vMerge w:val="restart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Periodic &amp; Deterministic</w:t>
            </w:r>
          </w:p>
        </w:tc>
        <w:tc>
          <w:tcPr>
            <w:tcW w:w="1276" w:type="dxa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Rail-bound mass transit</w:t>
            </w:r>
          </w:p>
        </w:tc>
        <w:tc>
          <w:tcPr>
            <w:tcW w:w="2835" w:type="dxa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Control of automated train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&lt; transfer interval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100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417" w:type="dxa"/>
          </w:tcPr>
          <w:p w:rsidR="00D44A84" w:rsidRPr="00D44A84" w:rsidRDefault="00D44A84" w:rsidP="00D44A84">
            <w:pPr>
              <w:jc w:val="center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fr-FR" w:eastAsia="en-GB"/>
              </w:rPr>
              <w:t xml:space="preserve">2 per train </w:t>
            </w:r>
            <w:r w:rsidRPr="00D44A84">
              <w:rPr>
                <w:rFonts w:ascii="Arial" w:hAnsi="Arial" w:cs="Arial"/>
                <w:lang w:val="fr-FR" w:eastAsia="en-GB"/>
              </w:rPr>
              <w:t>unit</w:t>
            </w:r>
          </w:p>
        </w:tc>
      </w:tr>
      <w:tr w:rsidR="00D44A84" w:rsidTr="00D44A84">
        <w:tc>
          <w:tcPr>
            <w:tcW w:w="1838" w:type="dxa"/>
            <w:vMerge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Factories of the future</w:t>
            </w:r>
          </w:p>
        </w:tc>
        <w:tc>
          <w:tcPr>
            <w:tcW w:w="2835" w:type="dxa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Motion control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&lt; transfer interval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≤ 8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417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eastAsia="en-GB"/>
              </w:rPr>
              <w:t>≤ 100</w:t>
            </w:r>
          </w:p>
        </w:tc>
      </w:tr>
      <w:tr w:rsidR="00D44A84" w:rsidTr="00D44A84">
        <w:tc>
          <w:tcPr>
            <w:tcW w:w="1838" w:type="dxa"/>
            <w:vMerge w:val="restart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A-periodic &amp; Deterministic</w:t>
            </w:r>
          </w:p>
        </w:tc>
        <w:tc>
          <w:tcPr>
            <w:tcW w:w="1276" w:type="dxa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Rail-bound mass transit</w:t>
            </w:r>
          </w:p>
        </w:tc>
        <w:tc>
          <w:tcPr>
            <w:tcW w:w="2835" w:type="dxa"/>
          </w:tcPr>
          <w:p w:rsidR="00D44A84" w:rsidRPr="00D44A84" w:rsidRDefault="00D44A84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CCTV communication service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&lt; 500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D44A84" w:rsidRPr="00D44A84" w:rsidRDefault="00D44A84" w:rsidP="00D44A84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fr-FR" w:eastAsia="en-GB"/>
              </w:rPr>
              <w:t>2 per train unit</w:t>
            </w:r>
          </w:p>
        </w:tc>
      </w:tr>
      <w:tr w:rsidR="006F315E" w:rsidTr="00D44A84">
        <w:tc>
          <w:tcPr>
            <w:tcW w:w="1838" w:type="dxa"/>
            <w:vMerge/>
          </w:tcPr>
          <w:p w:rsidR="006F315E" w:rsidRPr="00D44A84" w:rsidRDefault="006F315E" w:rsidP="00A329BD">
            <w:pPr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</w:tcPr>
          <w:p w:rsidR="006F315E" w:rsidRPr="00D44A84" w:rsidRDefault="006F315E" w:rsidP="0055121B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Factories of the future</w:t>
            </w:r>
          </w:p>
        </w:tc>
        <w:tc>
          <w:tcPr>
            <w:tcW w:w="2835" w:type="dxa"/>
          </w:tcPr>
          <w:p w:rsidR="006F315E" w:rsidRPr="00D44A84" w:rsidRDefault="006F315E" w:rsidP="00A329BD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Augmented reality</w:t>
            </w:r>
          </w:p>
        </w:tc>
        <w:tc>
          <w:tcPr>
            <w:tcW w:w="1134" w:type="dxa"/>
          </w:tcPr>
          <w:p w:rsidR="006F315E" w:rsidRPr="00D44A84" w:rsidRDefault="006F315E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&lt; 10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134" w:type="dxa"/>
          </w:tcPr>
          <w:p w:rsidR="006F315E" w:rsidRPr="00D44A84" w:rsidRDefault="006F315E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6F315E" w:rsidRPr="00D44A84" w:rsidRDefault="006F315E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eastAsia="en-GB"/>
              </w:rPr>
              <w:t>at least 3 devices in the same cell</w:t>
            </w:r>
          </w:p>
        </w:tc>
      </w:tr>
      <w:tr w:rsidR="00D44A84" w:rsidTr="00D44A84">
        <w:tc>
          <w:tcPr>
            <w:tcW w:w="1838" w:type="dxa"/>
            <w:vMerge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</w:tcPr>
          <w:p w:rsidR="00D44A84" w:rsidRPr="00D44A84" w:rsidRDefault="00D44A84" w:rsidP="00D3653B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Electric-power distribution</w:t>
            </w:r>
          </w:p>
        </w:tc>
        <w:tc>
          <w:tcPr>
            <w:tcW w:w="2835" w:type="dxa"/>
          </w:tcPr>
          <w:p w:rsidR="00D44A84" w:rsidRPr="00D44A84" w:rsidRDefault="00D44A84" w:rsidP="00F41479">
            <w:pPr>
              <w:jc w:val="both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Distributed voltage control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5 ~ 10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eastAsia="en-GB"/>
              </w:rPr>
              <w:t>≤ 100.000</w:t>
            </w:r>
          </w:p>
        </w:tc>
      </w:tr>
      <w:tr w:rsidR="00D44A84" w:rsidTr="00D44A84">
        <w:tc>
          <w:tcPr>
            <w:tcW w:w="1838" w:type="dxa"/>
            <w:vMerge/>
          </w:tcPr>
          <w:p w:rsidR="00D44A84" w:rsidRPr="00D44A84" w:rsidRDefault="00D44A84" w:rsidP="00FD45F8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</w:tcPr>
          <w:p w:rsidR="00D44A84" w:rsidRPr="00D44A84" w:rsidRDefault="00D44A84" w:rsidP="00FD45F8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Building automation</w:t>
            </w:r>
          </w:p>
        </w:tc>
        <w:tc>
          <w:tcPr>
            <w:tcW w:w="2835" w:type="dxa"/>
          </w:tcPr>
          <w:p w:rsidR="00D44A84" w:rsidRPr="00D44A84" w:rsidRDefault="00D44A84" w:rsidP="00CD575A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Fire detection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10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</w:tr>
      <w:tr w:rsidR="00642DFF" w:rsidTr="00D44A84">
        <w:tc>
          <w:tcPr>
            <w:tcW w:w="1838" w:type="dxa"/>
            <w:vMerge w:val="restart"/>
          </w:tcPr>
          <w:p w:rsidR="00642DFF" w:rsidRPr="00D44A84" w:rsidRDefault="00642DFF" w:rsidP="00FD45F8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Non- deterministic</w:t>
            </w:r>
          </w:p>
        </w:tc>
        <w:tc>
          <w:tcPr>
            <w:tcW w:w="1276" w:type="dxa"/>
            <w:vMerge w:val="restart"/>
          </w:tcPr>
          <w:p w:rsidR="00642DFF" w:rsidRPr="00D44A84" w:rsidRDefault="00642DFF" w:rsidP="00CD575A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Factories of the future</w:t>
            </w:r>
          </w:p>
        </w:tc>
        <w:tc>
          <w:tcPr>
            <w:tcW w:w="2835" w:type="dxa"/>
          </w:tcPr>
          <w:p w:rsidR="00642DFF" w:rsidRPr="00D44A84" w:rsidRDefault="00642DFF" w:rsidP="00E86FF8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Process monitoring, environmental monitoring, material inventory monitoring</w:t>
            </w:r>
          </w:p>
        </w:tc>
        <w:tc>
          <w:tcPr>
            <w:tcW w:w="1134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134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50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  <w:r w:rsidRPr="00D44A84">
              <w:rPr>
                <w:rFonts w:ascii="Arial" w:hAnsi="Arial" w:cs="Arial"/>
                <w:lang w:val="en-US" w:eastAsia="ko-KR"/>
              </w:rPr>
              <w:t xml:space="preserve"> ~  seconds</w:t>
            </w:r>
          </w:p>
        </w:tc>
        <w:tc>
          <w:tcPr>
            <w:tcW w:w="1417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eastAsia="en-GB"/>
              </w:rPr>
              <w:t>≤ 10000/km</w:t>
            </w:r>
            <w:r w:rsidRPr="00D56B66">
              <w:rPr>
                <w:rFonts w:ascii="Arial" w:hAnsi="Arial" w:cs="Arial"/>
                <w:vertAlign w:val="superscript"/>
                <w:lang w:eastAsia="en-GB"/>
              </w:rPr>
              <w:t>2</w:t>
            </w:r>
          </w:p>
        </w:tc>
      </w:tr>
      <w:tr w:rsidR="00642DFF" w:rsidTr="00D44A84">
        <w:tc>
          <w:tcPr>
            <w:tcW w:w="1838" w:type="dxa"/>
            <w:vMerge/>
          </w:tcPr>
          <w:p w:rsidR="00642DFF" w:rsidRPr="00D44A84" w:rsidRDefault="00642DFF" w:rsidP="00FD45F8">
            <w:pPr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  <w:vMerge/>
          </w:tcPr>
          <w:p w:rsidR="00642DFF" w:rsidRPr="00D44A84" w:rsidRDefault="00642DFF" w:rsidP="00FD45F8">
            <w:pPr>
              <w:jc w:val="both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2835" w:type="dxa"/>
          </w:tcPr>
          <w:p w:rsidR="00642DFF" w:rsidRPr="00D44A84" w:rsidRDefault="00642DFF" w:rsidP="00694E89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Massive wireless sensor networks</w:t>
            </w:r>
          </w:p>
        </w:tc>
        <w:tc>
          <w:tcPr>
            <w:tcW w:w="1134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≤ 10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134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</w:tr>
      <w:tr w:rsidR="00642DFF" w:rsidTr="00D44A84">
        <w:tc>
          <w:tcPr>
            <w:tcW w:w="1838" w:type="dxa"/>
            <w:vMerge/>
          </w:tcPr>
          <w:p w:rsidR="00642DFF" w:rsidRPr="00D44A84" w:rsidRDefault="00642DFF" w:rsidP="00FD45F8">
            <w:pPr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  <w:vMerge/>
          </w:tcPr>
          <w:p w:rsidR="00642DFF" w:rsidRPr="00D44A84" w:rsidRDefault="00642DFF" w:rsidP="00FD45F8">
            <w:pPr>
              <w:jc w:val="both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2835" w:type="dxa"/>
          </w:tcPr>
          <w:p w:rsidR="00642DFF" w:rsidRPr="00D44A84" w:rsidRDefault="00642DFF" w:rsidP="00694E89">
            <w:pPr>
              <w:rPr>
                <w:rFonts w:ascii="Arial" w:hAnsi="Arial" w:cs="Arial"/>
                <w:lang w:val="en-US" w:eastAsia="ko-KR"/>
              </w:rPr>
            </w:pPr>
            <w:r w:rsidRPr="006F315E">
              <w:rPr>
                <w:rFonts w:ascii="Arial" w:hAnsi="Arial" w:cs="Arial"/>
                <w:lang w:val="en-US" w:eastAsia="ko-KR"/>
              </w:rPr>
              <w:t>Motion control – seamless integration with Industrial Ethernet</w:t>
            </w:r>
          </w:p>
        </w:tc>
        <w:tc>
          <w:tcPr>
            <w:tcW w:w="1134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134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642DFF" w:rsidRPr="00D44A84" w:rsidRDefault="00642DFF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</w:tr>
      <w:tr w:rsidR="00D44A84" w:rsidTr="00D44A84">
        <w:tc>
          <w:tcPr>
            <w:tcW w:w="1838" w:type="dxa"/>
            <w:vMerge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  <w:vMerge w:val="restart"/>
          </w:tcPr>
          <w:p w:rsidR="00D44A84" w:rsidRPr="00D44A84" w:rsidRDefault="00D44A84" w:rsidP="00B06385">
            <w:pPr>
              <w:jc w:val="both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Building automation</w:t>
            </w:r>
          </w:p>
        </w:tc>
        <w:tc>
          <w:tcPr>
            <w:tcW w:w="2835" w:type="dxa"/>
          </w:tcPr>
          <w:p w:rsidR="00D44A84" w:rsidRPr="00D44A84" w:rsidRDefault="00D44A84" w:rsidP="00694E89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Environmental monitoring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</w:tr>
      <w:tr w:rsidR="00D44A84" w:rsidTr="00D44A84">
        <w:tc>
          <w:tcPr>
            <w:tcW w:w="1838" w:type="dxa"/>
            <w:vMerge/>
          </w:tcPr>
          <w:p w:rsidR="00D44A84" w:rsidRPr="00D44A84" w:rsidRDefault="00D44A84" w:rsidP="006667AA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276" w:type="dxa"/>
            <w:vMerge/>
          </w:tcPr>
          <w:p w:rsidR="00D44A84" w:rsidRPr="00D44A84" w:rsidRDefault="00D44A84" w:rsidP="00B06385">
            <w:pPr>
              <w:jc w:val="both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2835" w:type="dxa"/>
          </w:tcPr>
          <w:p w:rsidR="00D44A84" w:rsidRPr="00D44A84" w:rsidRDefault="00D44A84" w:rsidP="00694E89">
            <w:pPr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>Feedback control</w:t>
            </w:r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  <w:r w:rsidRPr="00D44A84">
              <w:rPr>
                <w:rFonts w:ascii="Arial" w:hAnsi="Arial" w:cs="Arial"/>
                <w:lang w:val="en-US" w:eastAsia="ko-KR"/>
              </w:rPr>
              <w:t xml:space="preserve">10 </w:t>
            </w:r>
            <w:proofErr w:type="spellStart"/>
            <w:r w:rsidRPr="00D44A84">
              <w:rPr>
                <w:rFonts w:ascii="Arial" w:hAnsi="Arial" w:cs="Arial"/>
                <w:lang w:val="en-US" w:eastAsia="ko-KR"/>
              </w:rPr>
              <w:t>ms</w:t>
            </w:r>
            <w:proofErr w:type="spellEnd"/>
          </w:p>
        </w:tc>
        <w:tc>
          <w:tcPr>
            <w:tcW w:w="1134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  <w:tc>
          <w:tcPr>
            <w:tcW w:w="1417" w:type="dxa"/>
          </w:tcPr>
          <w:p w:rsidR="00D44A84" w:rsidRPr="00D44A84" w:rsidRDefault="00D44A84" w:rsidP="00132AFB">
            <w:pPr>
              <w:jc w:val="center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DE313C" w:rsidRDefault="00DE313C" w:rsidP="00B06385">
      <w:pPr>
        <w:jc w:val="both"/>
        <w:rPr>
          <w:rFonts w:ascii="Arial" w:hAnsi="Arial" w:cs="Arial"/>
          <w:sz w:val="22"/>
          <w:lang w:val="en-US" w:eastAsia="ko-KR"/>
        </w:rPr>
      </w:pPr>
    </w:p>
    <w:p w:rsidR="00986472" w:rsidRDefault="00DD215F" w:rsidP="00986472">
      <w:pPr>
        <w:pStyle w:val="a6"/>
        <w:ind w:leftChars="0" w:left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The periodic &amp; d</w:t>
      </w:r>
      <w:r w:rsidRPr="00135CAB">
        <w:rPr>
          <w:rFonts w:ascii="Arial" w:hAnsi="Arial" w:cs="Arial"/>
          <w:sz w:val="22"/>
          <w:lang w:val="en-US" w:eastAsia="ko-KR"/>
        </w:rPr>
        <w:t>eterministic</w:t>
      </w:r>
      <w:r>
        <w:rPr>
          <w:rFonts w:ascii="Arial" w:hAnsi="Arial" w:cs="Arial"/>
          <w:sz w:val="22"/>
          <w:lang w:val="en-US" w:eastAsia="ko-KR"/>
        </w:rPr>
        <w:t xml:space="preserve"> communication should be</w:t>
      </w:r>
      <w:r w:rsidR="002942E9" w:rsidRPr="00135CAB">
        <w:rPr>
          <w:rFonts w:ascii="Arial" w:hAnsi="Arial" w:cs="Arial"/>
          <w:sz w:val="22"/>
          <w:lang w:val="en-US" w:eastAsia="ko-KR"/>
        </w:rPr>
        <w:t xml:space="preserve"> done in a cyclic and deterministic manner</w:t>
      </w:r>
      <w:r w:rsidR="002942E9">
        <w:rPr>
          <w:rFonts w:ascii="Arial" w:hAnsi="Arial" w:cs="Arial"/>
          <w:sz w:val="22"/>
          <w:lang w:val="en-US" w:eastAsia="ko-KR"/>
        </w:rPr>
        <w:t xml:space="preserve">. </w:t>
      </w:r>
      <w:r>
        <w:rPr>
          <w:rFonts w:ascii="Arial" w:hAnsi="Arial" w:cs="Arial"/>
          <w:sz w:val="22"/>
          <w:lang w:val="en-US" w:eastAsia="ko-KR"/>
        </w:rPr>
        <w:t xml:space="preserve">In this communication, the </w:t>
      </w:r>
      <w:r w:rsidRPr="00CE688D">
        <w:rPr>
          <w:rFonts w:ascii="Arial" w:hAnsi="Arial" w:cs="Arial"/>
          <w:sz w:val="22"/>
          <w:lang w:val="en-US" w:eastAsia="ko-KR"/>
        </w:rPr>
        <w:t>conventional</w:t>
      </w:r>
      <w:r>
        <w:rPr>
          <w:rFonts w:ascii="Arial" w:hAnsi="Arial" w:cs="Arial"/>
          <w:sz w:val="22"/>
          <w:lang w:val="en-US" w:eastAsia="ko-KR"/>
        </w:rPr>
        <w:t xml:space="preserve"> scheme</w:t>
      </w:r>
      <w:r w:rsidR="00D503D0">
        <w:rPr>
          <w:rFonts w:ascii="Arial" w:hAnsi="Arial" w:cs="Arial"/>
          <w:sz w:val="22"/>
          <w:lang w:val="en-US" w:eastAsia="ko-KR"/>
        </w:rPr>
        <w:t xml:space="preserve"> such as SPS</w:t>
      </w:r>
      <w:r>
        <w:rPr>
          <w:rFonts w:ascii="Arial" w:hAnsi="Arial" w:cs="Arial"/>
          <w:sz w:val="22"/>
          <w:lang w:val="en-US" w:eastAsia="ko-KR"/>
        </w:rPr>
        <w:t xml:space="preserve"> can be reused because </w:t>
      </w:r>
      <w:r w:rsidR="002D6621">
        <w:rPr>
          <w:rFonts w:ascii="Arial" w:hAnsi="Arial" w:cs="Arial"/>
          <w:sz w:val="22"/>
          <w:lang w:val="en-US" w:eastAsia="ko-KR"/>
        </w:rPr>
        <w:t>traffic should be sent at the transfer interval.</w:t>
      </w:r>
    </w:p>
    <w:p w:rsidR="00087433" w:rsidRPr="00E02038" w:rsidRDefault="00D842DB" w:rsidP="00087433">
      <w:pPr>
        <w:pStyle w:val="a6"/>
        <w:ind w:leftChars="0" w:left="0"/>
        <w:jc w:val="both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>For a-periodic &amp; d</w:t>
      </w:r>
      <w:r w:rsidRPr="00135CAB">
        <w:rPr>
          <w:rFonts w:ascii="Arial" w:hAnsi="Arial" w:cs="Arial"/>
          <w:sz w:val="22"/>
          <w:lang w:val="en-US" w:eastAsia="ko-KR"/>
        </w:rPr>
        <w:t>eterministic</w:t>
      </w:r>
      <w:r>
        <w:rPr>
          <w:rFonts w:ascii="Arial" w:hAnsi="Arial" w:cs="Arial"/>
          <w:sz w:val="22"/>
          <w:lang w:val="en-US" w:eastAsia="ko-KR"/>
        </w:rPr>
        <w:t xml:space="preserve"> communication, </w:t>
      </w:r>
      <w:r w:rsidR="00087433">
        <w:rPr>
          <w:rFonts w:ascii="Arial" w:hAnsi="Arial" w:cs="Arial"/>
          <w:sz w:val="22"/>
          <w:lang w:val="en-US" w:eastAsia="ko-KR"/>
        </w:rPr>
        <w:t>i</w:t>
      </w:r>
      <w:r w:rsidR="00CD575A">
        <w:rPr>
          <w:rFonts w:ascii="Arial" w:hAnsi="Arial" w:cs="Arial"/>
          <w:sz w:val="22"/>
          <w:lang w:val="en-US" w:eastAsia="ko-KR"/>
        </w:rPr>
        <w:t>t would be better to apply a dynamic resource assignment scheme</w:t>
      </w:r>
      <w:r w:rsidR="001B52B4">
        <w:rPr>
          <w:rFonts w:ascii="Arial" w:hAnsi="Arial" w:cs="Arial"/>
          <w:sz w:val="22"/>
          <w:lang w:val="en-US" w:eastAsia="ko-KR"/>
        </w:rPr>
        <w:t xml:space="preserve"> because traffic is not </w:t>
      </w:r>
      <w:r w:rsidR="001B52B4" w:rsidRPr="004473D1">
        <w:rPr>
          <w:rFonts w:ascii="Arial" w:hAnsi="Arial" w:cs="Arial"/>
          <w:sz w:val="22"/>
          <w:lang w:val="en-US" w:eastAsia="ko-KR"/>
        </w:rPr>
        <w:t>generated</w:t>
      </w:r>
      <w:r w:rsidR="001B52B4">
        <w:rPr>
          <w:rFonts w:ascii="Arial" w:hAnsi="Arial" w:cs="Arial"/>
          <w:sz w:val="22"/>
          <w:lang w:val="en-US" w:eastAsia="ko-KR"/>
        </w:rPr>
        <w:t xml:space="preserve"> periodically</w:t>
      </w:r>
      <w:r w:rsidR="00CD575A">
        <w:rPr>
          <w:rFonts w:ascii="Arial" w:hAnsi="Arial" w:cs="Arial"/>
          <w:sz w:val="22"/>
          <w:lang w:val="en-US" w:eastAsia="ko-KR"/>
        </w:rPr>
        <w:t xml:space="preserve">. </w:t>
      </w:r>
      <w:r w:rsidR="00E07DB7">
        <w:rPr>
          <w:rFonts w:ascii="Arial" w:hAnsi="Arial" w:cs="Arial"/>
          <w:sz w:val="22"/>
          <w:lang w:val="en-US" w:eastAsia="ko-KR"/>
        </w:rPr>
        <w:t>Similar to the a-periodic &amp; d</w:t>
      </w:r>
      <w:r w:rsidR="00E07DB7" w:rsidRPr="00135CAB">
        <w:rPr>
          <w:rFonts w:ascii="Arial" w:hAnsi="Arial" w:cs="Arial"/>
          <w:sz w:val="22"/>
          <w:lang w:val="en-US" w:eastAsia="ko-KR"/>
        </w:rPr>
        <w:t>eterministic</w:t>
      </w:r>
      <w:r w:rsidR="00E07DB7">
        <w:rPr>
          <w:rFonts w:ascii="Arial" w:hAnsi="Arial" w:cs="Arial"/>
          <w:sz w:val="22"/>
          <w:lang w:val="en-US" w:eastAsia="ko-KR"/>
        </w:rPr>
        <w:t xml:space="preserve"> communication, </w:t>
      </w:r>
      <w:r w:rsidR="001B52B4">
        <w:rPr>
          <w:rFonts w:ascii="Arial" w:hAnsi="Arial" w:cs="Arial"/>
          <w:sz w:val="22"/>
          <w:lang w:val="en-US" w:eastAsia="ko-KR"/>
        </w:rPr>
        <w:t xml:space="preserve">the dynamic resource assignment scheme can also be applied to </w:t>
      </w:r>
      <w:r w:rsidR="00E07DB7">
        <w:rPr>
          <w:rFonts w:ascii="Arial" w:hAnsi="Arial" w:cs="Arial"/>
          <w:sz w:val="22"/>
          <w:lang w:val="en-US" w:eastAsia="ko-KR"/>
        </w:rPr>
        <w:t xml:space="preserve">the </w:t>
      </w:r>
      <w:r w:rsidR="00E07DB7">
        <w:rPr>
          <w:rFonts w:ascii="Arial" w:hAnsi="Arial" w:cs="Arial" w:hint="eastAsia"/>
          <w:sz w:val="22"/>
          <w:lang w:val="en-US" w:eastAsia="ko-KR"/>
        </w:rPr>
        <w:t>non-</w:t>
      </w:r>
      <w:r w:rsidR="00E07DB7">
        <w:rPr>
          <w:rFonts w:ascii="Arial" w:hAnsi="Arial" w:cs="Arial"/>
          <w:sz w:val="22"/>
          <w:lang w:val="en-US" w:eastAsia="ko-KR"/>
        </w:rPr>
        <w:t>d</w:t>
      </w:r>
      <w:r w:rsidR="00E07DB7" w:rsidRPr="00135CAB">
        <w:rPr>
          <w:rFonts w:ascii="Arial" w:hAnsi="Arial" w:cs="Arial"/>
          <w:sz w:val="22"/>
          <w:lang w:val="en-US" w:eastAsia="ko-KR"/>
        </w:rPr>
        <w:t>eterministic</w:t>
      </w:r>
      <w:r w:rsidR="00E07DB7">
        <w:rPr>
          <w:rFonts w:ascii="Arial" w:hAnsi="Arial" w:cs="Arial"/>
          <w:sz w:val="22"/>
          <w:lang w:val="en-US" w:eastAsia="ko-KR"/>
        </w:rPr>
        <w:t xml:space="preserve"> communication</w:t>
      </w:r>
      <w:r w:rsidR="00506996">
        <w:rPr>
          <w:rFonts w:ascii="Arial" w:hAnsi="Arial" w:cs="Arial"/>
          <w:sz w:val="22"/>
          <w:lang w:val="en-US" w:eastAsia="ko-KR"/>
        </w:rPr>
        <w:t xml:space="preserve"> e</w:t>
      </w:r>
      <w:r w:rsidR="00E07DB7">
        <w:rPr>
          <w:rFonts w:ascii="Arial" w:hAnsi="Arial" w:cs="Arial"/>
          <w:sz w:val="22"/>
          <w:lang w:val="en-US" w:eastAsia="ko-KR"/>
        </w:rPr>
        <w:t xml:space="preserve">ven though </w:t>
      </w:r>
      <w:r w:rsidR="00E07DB7" w:rsidRPr="00E07DB7">
        <w:rPr>
          <w:rFonts w:ascii="Arial" w:hAnsi="Arial" w:cs="Arial" w:hint="eastAsia"/>
          <w:sz w:val="22"/>
          <w:lang w:val="en-US" w:eastAsia="ko-KR"/>
        </w:rPr>
        <w:t>t</w:t>
      </w:r>
      <w:r w:rsidR="00351E51">
        <w:rPr>
          <w:rFonts w:ascii="Arial" w:hAnsi="Arial" w:cs="Arial" w:hint="eastAsia"/>
          <w:sz w:val="22"/>
          <w:lang w:val="en-US" w:eastAsia="ko-KR"/>
        </w:rPr>
        <w:t>ransfer i</w:t>
      </w:r>
      <w:r w:rsidR="00E07DB7" w:rsidRPr="00E07DB7">
        <w:rPr>
          <w:rFonts w:ascii="Arial" w:hAnsi="Arial" w:cs="Arial" w:hint="eastAsia"/>
          <w:sz w:val="22"/>
          <w:lang w:val="en-US" w:eastAsia="ko-KR"/>
        </w:rPr>
        <w:t>nterval</w:t>
      </w:r>
      <w:r w:rsidR="00E07DB7" w:rsidRPr="00E07DB7">
        <w:rPr>
          <w:rFonts w:ascii="Arial" w:hAnsi="Arial" w:cs="Arial"/>
          <w:sz w:val="22"/>
          <w:lang w:val="en-US" w:eastAsia="ko-KR"/>
        </w:rPr>
        <w:t xml:space="preserve"> </w:t>
      </w:r>
      <w:r w:rsidR="00E07DB7">
        <w:rPr>
          <w:rFonts w:ascii="Arial" w:hAnsi="Arial" w:cs="Arial"/>
          <w:sz w:val="22"/>
          <w:lang w:val="en-US" w:eastAsia="ko-KR"/>
        </w:rPr>
        <w:t xml:space="preserve">can be </w:t>
      </w:r>
      <w:r w:rsidR="00E07DB7" w:rsidRPr="00E07DB7">
        <w:rPr>
          <w:rFonts w:ascii="Arial" w:hAnsi="Arial" w:cs="Arial"/>
          <w:sz w:val="22"/>
          <w:lang w:val="en-US" w:eastAsia="ko-KR"/>
        </w:rPr>
        <w:t>predicted</w:t>
      </w:r>
      <w:r w:rsidR="00506996">
        <w:rPr>
          <w:rFonts w:ascii="Arial" w:hAnsi="Arial" w:cs="Arial"/>
          <w:sz w:val="22"/>
          <w:lang w:val="en-US" w:eastAsia="ko-KR"/>
        </w:rPr>
        <w:t>.</w:t>
      </w:r>
      <w:r w:rsidR="000E6EA4">
        <w:rPr>
          <w:rFonts w:ascii="Arial" w:hAnsi="Arial" w:cs="Arial" w:hint="eastAsia"/>
          <w:sz w:val="22"/>
          <w:lang w:val="en-US" w:eastAsia="ko-KR"/>
        </w:rPr>
        <w:t xml:space="preserve"> </w:t>
      </w:r>
      <w:r w:rsidR="00CD575A">
        <w:rPr>
          <w:rFonts w:ascii="Arial" w:hAnsi="Arial" w:cs="Arial"/>
          <w:sz w:val="22"/>
          <w:lang w:val="en-US" w:eastAsia="ko-KR"/>
        </w:rPr>
        <w:t xml:space="preserve">But, </w:t>
      </w:r>
      <w:r w:rsidR="00835281">
        <w:rPr>
          <w:rFonts w:ascii="Arial" w:hAnsi="Arial" w:cs="Arial"/>
          <w:sz w:val="22"/>
          <w:lang w:val="en-US" w:eastAsia="ko-KR"/>
        </w:rPr>
        <w:t xml:space="preserve">resource for </w:t>
      </w:r>
      <w:r w:rsidR="00FD01C5">
        <w:rPr>
          <w:rFonts w:ascii="Arial" w:hAnsi="Arial" w:cs="Arial"/>
          <w:sz w:val="22"/>
          <w:lang w:val="en-US" w:eastAsia="ko-KR"/>
        </w:rPr>
        <w:t xml:space="preserve">the </w:t>
      </w:r>
      <w:r w:rsidR="00835281">
        <w:rPr>
          <w:rFonts w:ascii="Arial" w:hAnsi="Arial" w:cs="Arial"/>
          <w:sz w:val="22"/>
          <w:lang w:val="en-US" w:eastAsia="ko-KR"/>
        </w:rPr>
        <w:t xml:space="preserve">traffic transmission may </w:t>
      </w:r>
      <w:r w:rsidR="00FD01C5">
        <w:rPr>
          <w:rFonts w:ascii="Arial" w:hAnsi="Arial" w:cs="Arial"/>
          <w:sz w:val="22"/>
          <w:lang w:val="en-US" w:eastAsia="ko-KR"/>
        </w:rPr>
        <w:t xml:space="preserve">NOT need to </w:t>
      </w:r>
      <w:r w:rsidR="00087433">
        <w:rPr>
          <w:rFonts w:ascii="Arial" w:hAnsi="Arial" w:cs="Arial"/>
          <w:sz w:val="22"/>
          <w:lang w:val="en-US" w:eastAsia="ko-KR"/>
        </w:rPr>
        <w:t xml:space="preserve">be </w:t>
      </w:r>
      <w:r w:rsidR="00835281">
        <w:rPr>
          <w:rFonts w:ascii="Arial" w:hAnsi="Arial" w:cs="Arial"/>
          <w:sz w:val="22"/>
          <w:lang w:val="en-US" w:eastAsia="ko-KR"/>
        </w:rPr>
        <w:t>dedicated to only one device</w:t>
      </w:r>
      <w:r w:rsidR="00087433">
        <w:rPr>
          <w:rFonts w:ascii="Arial" w:hAnsi="Arial" w:cs="Arial"/>
          <w:sz w:val="22"/>
          <w:lang w:val="en-US" w:eastAsia="ko-KR"/>
        </w:rPr>
        <w:t xml:space="preserve"> because </w:t>
      </w:r>
      <w:r w:rsidR="009F3E0C">
        <w:rPr>
          <w:rFonts w:ascii="Arial" w:hAnsi="Arial" w:cs="Arial"/>
          <w:sz w:val="22"/>
          <w:lang w:val="en-US" w:eastAsia="ko-KR"/>
        </w:rPr>
        <w:t>an</w:t>
      </w:r>
      <w:r w:rsidR="00087433">
        <w:rPr>
          <w:rFonts w:ascii="Arial" w:hAnsi="Arial" w:cs="Arial"/>
          <w:sz w:val="22"/>
          <w:lang w:val="en-US" w:eastAsia="ko-KR"/>
        </w:rPr>
        <w:t xml:space="preserve"> </w:t>
      </w:r>
      <w:r w:rsidR="00087433" w:rsidRPr="00087433">
        <w:rPr>
          <w:rFonts w:ascii="Arial" w:hAnsi="Arial" w:cs="Arial"/>
          <w:sz w:val="22"/>
          <w:lang w:val="en-US" w:eastAsia="ko-KR"/>
        </w:rPr>
        <w:t xml:space="preserve">identical </w:t>
      </w:r>
      <w:r w:rsidR="009F3E0C">
        <w:rPr>
          <w:rFonts w:ascii="Arial" w:hAnsi="Arial" w:cs="Arial"/>
          <w:sz w:val="22"/>
          <w:lang w:val="en-US" w:eastAsia="ko-KR"/>
        </w:rPr>
        <w:t xml:space="preserve">message </w:t>
      </w:r>
      <w:r w:rsidR="00087433">
        <w:rPr>
          <w:rFonts w:ascii="Arial" w:hAnsi="Arial" w:cs="Arial"/>
          <w:sz w:val="22"/>
          <w:lang w:val="en-US" w:eastAsia="ko-KR"/>
        </w:rPr>
        <w:t xml:space="preserve">can be sent to several </w:t>
      </w:r>
      <w:r w:rsidR="00835281">
        <w:rPr>
          <w:rFonts w:ascii="Arial" w:hAnsi="Arial" w:cs="Arial"/>
          <w:sz w:val="22"/>
          <w:lang w:val="en-US" w:eastAsia="ko-KR"/>
        </w:rPr>
        <w:t xml:space="preserve">devices </w:t>
      </w:r>
      <w:r w:rsidR="00087433">
        <w:rPr>
          <w:rFonts w:ascii="Arial" w:hAnsi="Arial" w:cs="Arial"/>
          <w:sz w:val="22"/>
          <w:lang w:val="en-US" w:eastAsia="ko-KR"/>
        </w:rPr>
        <w:t xml:space="preserve">by an event. For example, </w:t>
      </w:r>
      <w:r w:rsidR="009F3E0C">
        <w:rPr>
          <w:rFonts w:ascii="Arial" w:hAnsi="Arial" w:cs="Arial"/>
          <w:sz w:val="22"/>
          <w:lang w:val="en-US" w:eastAsia="ko-KR"/>
        </w:rPr>
        <w:t xml:space="preserve">each </w:t>
      </w:r>
      <w:r w:rsidR="000C6B54" w:rsidRPr="005934B1">
        <w:rPr>
          <w:rFonts w:ascii="Arial" w:hAnsi="Arial" w:cs="Arial"/>
          <w:sz w:val="22"/>
          <w:lang w:val="en-US" w:eastAsia="ko-KR"/>
        </w:rPr>
        <w:t>control unit</w:t>
      </w:r>
      <w:r w:rsidR="00CC3320">
        <w:rPr>
          <w:rFonts w:ascii="Arial" w:hAnsi="Arial" w:cs="Arial"/>
          <w:sz w:val="22"/>
          <w:lang w:val="en-US" w:eastAsia="ko-KR"/>
        </w:rPr>
        <w:t xml:space="preserve"> for the d</w:t>
      </w:r>
      <w:r w:rsidR="00CC3320" w:rsidRPr="00E02038">
        <w:rPr>
          <w:rFonts w:ascii="Arial" w:hAnsi="Arial" w:cs="Arial"/>
          <w:sz w:val="22"/>
          <w:lang w:val="en-US" w:eastAsia="ko-KR"/>
        </w:rPr>
        <w:t>istributed voltage control</w:t>
      </w:r>
      <w:r w:rsidR="00BF2AE1">
        <w:rPr>
          <w:rFonts w:ascii="Arial" w:hAnsi="Arial" w:cs="Arial"/>
          <w:sz w:val="22"/>
          <w:lang w:val="en-US" w:eastAsia="ko-KR"/>
        </w:rPr>
        <w:t xml:space="preserve">, </w:t>
      </w:r>
      <w:r w:rsidR="00CC3320">
        <w:rPr>
          <w:rFonts w:ascii="Arial" w:hAnsi="Arial" w:cs="Arial"/>
          <w:sz w:val="22"/>
          <w:lang w:val="en-US" w:eastAsia="ko-KR"/>
        </w:rPr>
        <w:t xml:space="preserve">the </w:t>
      </w:r>
      <w:r w:rsidR="00BF2AE1" w:rsidRPr="002B307A">
        <w:rPr>
          <w:rFonts w:ascii="Arial" w:hAnsi="Arial" w:cs="Arial"/>
          <w:sz w:val="22"/>
          <w:lang w:val="en-US" w:eastAsia="ko-KR"/>
        </w:rPr>
        <w:t xml:space="preserve">environmental </w:t>
      </w:r>
      <w:r w:rsidR="00CC3320">
        <w:rPr>
          <w:rFonts w:ascii="Arial" w:hAnsi="Arial" w:cs="Arial"/>
          <w:sz w:val="22"/>
          <w:lang w:val="en-US" w:eastAsia="ko-KR"/>
        </w:rPr>
        <w:t>m</w:t>
      </w:r>
      <w:r w:rsidR="00CC3320" w:rsidRPr="002B307A">
        <w:rPr>
          <w:rFonts w:ascii="Arial" w:hAnsi="Arial" w:cs="Arial"/>
          <w:sz w:val="22"/>
          <w:lang w:val="en-US" w:eastAsia="ko-KR"/>
        </w:rPr>
        <w:t>onitoring</w:t>
      </w:r>
      <w:r w:rsidR="000C6B54">
        <w:rPr>
          <w:rFonts w:ascii="Arial" w:hAnsi="Arial" w:cs="Arial"/>
          <w:sz w:val="22"/>
          <w:lang w:val="en-US" w:eastAsia="ko-KR"/>
        </w:rPr>
        <w:t xml:space="preserve"> </w:t>
      </w:r>
      <w:r w:rsidR="00BF2AE1">
        <w:rPr>
          <w:rFonts w:ascii="Arial" w:hAnsi="Arial" w:cs="Arial"/>
          <w:sz w:val="22"/>
          <w:lang w:val="en-US" w:eastAsia="ko-KR"/>
        </w:rPr>
        <w:t xml:space="preserve">and the </w:t>
      </w:r>
      <w:r w:rsidR="00BF2AE1" w:rsidRPr="00787266">
        <w:rPr>
          <w:rFonts w:ascii="Arial" w:hAnsi="Arial" w:cs="Arial"/>
          <w:sz w:val="22"/>
          <w:lang w:val="en-US" w:eastAsia="ko-KR"/>
        </w:rPr>
        <w:t xml:space="preserve">building </w:t>
      </w:r>
      <w:r w:rsidR="00BF2AE1">
        <w:rPr>
          <w:rFonts w:ascii="Arial" w:hAnsi="Arial" w:cs="Arial"/>
          <w:sz w:val="22"/>
          <w:lang w:val="en-US" w:eastAsia="ko-KR"/>
        </w:rPr>
        <w:t>f</w:t>
      </w:r>
      <w:r w:rsidR="00BF2AE1" w:rsidRPr="00787266">
        <w:rPr>
          <w:rFonts w:ascii="Arial" w:hAnsi="Arial" w:cs="Arial"/>
          <w:sz w:val="22"/>
          <w:lang w:val="en-US" w:eastAsia="ko-KR"/>
        </w:rPr>
        <w:t>eedback control</w:t>
      </w:r>
      <w:r w:rsidR="00BF2AE1">
        <w:rPr>
          <w:rFonts w:ascii="Arial" w:hAnsi="Arial" w:cs="Arial"/>
          <w:sz w:val="22"/>
          <w:lang w:val="en-US" w:eastAsia="ko-KR"/>
        </w:rPr>
        <w:t xml:space="preserve"> </w:t>
      </w:r>
      <w:r w:rsidR="000C6B54">
        <w:rPr>
          <w:rFonts w:ascii="Arial" w:hAnsi="Arial" w:cs="Arial"/>
          <w:sz w:val="22"/>
          <w:lang w:val="en-US" w:eastAsia="ko-KR"/>
        </w:rPr>
        <w:t xml:space="preserve">can </w:t>
      </w:r>
      <w:r w:rsidR="00E02038" w:rsidRPr="005934B1">
        <w:rPr>
          <w:rFonts w:ascii="Arial" w:hAnsi="Arial" w:cs="Arial"/>
          <w:sz w:val="22"/>
          <w:lang w:val="en-US" w:eastAsia="ko-KR"/>
        </w:rPr>
        <w:t xml:space="preserve">request measurements </w:t>
      </w:r>
      <w:r w:rsidR="000C6B54">
        <w:rPr>
          <w:rFonts w:ascii="Arial" w:hAnsi="Arial" w:cs="Arial"/>
          <w:sz w:val="22"/>
          <w:lang w:val="en-US" w:eastAsia="ko-KR"/>
        </w:rPr>
        <w:t xml:space="preserve">to </w:t>
      </w:r>
      <w:r w:rsidR="00BF2AE1">
        <w:rPr>
          <w:rFonts w:ascii="Arial" w:hAnsi="Arial" w:cs="Arial"/>
          <w:sz w:val="22"/>
          <w:lang w:val="en-US" w:eastAsia="ko-KR"/>
        </w:rPr>
        <w:t>one or more</w:t>
      </w:r>
      <w:r w:rsidR="00431CA3">
        <w:rPr>
          <w:rFonts w:ascii="Arial" w:hAnsi="Arial" w:cs="Arial"/>
          <w:sz w:val="22"/>
          <w:lang w:val="en-US" w:eastAsia="ko-KR"/>
        </w:rPr>
        <w:t xml:space="preserve"> sensors. </w:t>
      </w:r>
      <w:r w:rsidR="00BF2AE1">
        <w:rPr>
          <w:rFonts w:ascii="Arial" w:hAnsi="Arial" w:cs="Arial"/>
          <w:sz w:val="22"/>
          <w:lang w:val="en-US" w:eastAsia="ko-KR"/>
        </w:rPr>
        <w:t xml:space="preserve">Also, the </w:t>
      </w:r>
      <w:r w:rsidR="00BF2AE1" w:rsidRPr="005934B1">
        <w:rPr>
          <w:rFonts w:ascii="Arial" w:hAnsi="Arial" w:cs="Arial"/>
          <w:sz w:val="22"/>
          <w:lang w:val="en-US" w:eastAsia="ko-KR"/>
        </w:rPr>
        <w:t>control unit</w:t>
      </w:r>
      <w:r w:rsidR="00BF2AE1">
        <w:rPr>
          <w:rFonts w:ascii="Arial" w:hAnsi="Arial" w:cs="Arial"/>
          <w:sz w:val="22"/>
          <w:lang w:val="en-US" w:eastAsia="ko-KR"/>
        </w:rPr>
        <w:t xml:space="preserve">s can send an </w:t>
      </w:r>
      <w:r w:rsidR="00BF2AE1" w:rsidRPr="005934B1">
        <w:rPr>
          <w:rFonts w:ascii="Arial" w:hAnsi="Arial" w:cs="Arial"/>
          <w:sz w:val="22"/>
          <w:lang w:val="en-US" w:eastAsia="ko-KR"/>
        </w:rPr>
        <w:t>instruct</w:t>
      </w:r>
      <w:r w:rsidR="00BF2AE1">
        <w:rPr>
          <w:rFonts w:ascii="Arial" w:hAnsi="Arial" w:cs="Arial"/>
          <w:sz w:val="22"/>
          <w:lang w:val="en-US" w:eastAsia="ko-KR"/>
        </w:rPr>
        <w:t xml:space="preserve">ion to actuators based on the </w:t>
      </w:r>
      <w:r w:rsidR="00BF2AE1" w:rsidRPr="005934B1">
        <w:rPr>
          <w:rFonts w:ascii="Arial" w:hAnsi="Arial" w:cs="Arial"/>
          <w:sz w:val="22"/>
          <w:lang w:val="en-US" w:eastAsia="ko-KR"/>
        </w:rPr>
        <w:t>measurements</w:t>
      </w:r>
      <w:r w:rsidR="00BF2AE1">
        <w:rPr>
          <w:rFonts w:ascii="Arial" w:hAnsi="Arial" w:cs="Arial"/>
          <w:sz w:val="22"/>
          <w:lang w:val="en-US" w:eastAsia="ko-KR"/>
        </w:rPr>
        <w:t xml:space="preserve"> received from sensors</w:t>
      </w:r>
      <w:r w:rsidR="00FD01C5">
        <w:rPr>
          <w:rFonts w:ascii="Arial" w:hAnsi="Arial" w:cs="Arial"/>
          <w:sz w:val="22"/>
          <w:lang w:val="en-US" w:eastAsia="ko-KR"/>
        </w:rPr>
        <w:t xml:space="preserve">. </w:t>
      </w:r>
      <w:r w:rsidR="006F315E">
        <w:rPr>
          <w:rFonts w:ascii="Arial" w:hAnsi="Arial" w:cs="Arial"/>
          <w:sz w:val="22"/>
          <w:lang w:val="en-US" w:eastAsia="ko-KR"/>
        </w:rPr>
        <w:t>The second</w:t>
      </w:r>
      <w:r w:rsidR="00087433">
        <w:rPr>
          <w:rFonts w:ascii="Arial" w:hAnsi="Arial" w:cs="Arial"/>
          <w:sz w:val="22"/>
          <w:lang w:val="en-US" w:eastAsia="ko-KR"/>
        </w:rPr>
        <w:t xml:space="preserve"> example is </w:t>
      </w:r>
      <w:r w:rsidR="006710E5">
        <w:rPr>
          <w:rFonts w:ascii="Arial" w:hAnsi="Arial" w:cs="Arial"/>
          <w:sz w:val="22"/>
          <w:lang w:val="en-US" w:eastAsia="ko-KR"/>
        </w:rPr>
        <w:t xml:space="preserve">a </w:t>
      </w:r>
      <w:r w:rsidR="00087433" w:rsidRPr="00E02038">
        <w:rPr>
          <w:rFonts w:ascii="Arial" w:hAnsi="Arial" w:cs="Arial"/>
          <w:sz w:val="22"/>
          <w:lang w:val="en-US" w:eastAsia="ko-KR"/>
        </w:rPr>
        <w:t>fire detection</w:t>
      </w:r>
      <w:r w:rsidR="00087433">
        <w:rPr>
          <w:rFonts w:ascii="Arial" w:hAnsi="Arial" w:cs="Arial"/>
          <w:sz w:val="22"/>
          <w:lang w:val="en-US" w:eastAsia="ko-KR"/>
        </w:rPr>
        <w:t xml:space="preserve"> that </w:t>
      </w:r>
      <w:r w:rsidR="00BF2AE1">
        <w:rPr>
          <w:rFonts w:ascii="Arial" w:hAnsi="Arial" w:cs="Arial"/>
          <w:sz w:val="22"/>
          <w:lang w:val="en-US" w:eastAsia="ko-KR"/>
        </w:rPr>
        <w:t xml:space="preserve">a </w:t>
      </w:r>
      <w:r w:rsidR="00087433" w:rsidRPr="00087433">
        <w:rPr>
          <w:rFonts w:ascii="Arial" w:hAnsi="Arial" w:cs="Arial"/>
          <w:sz w:val="22"/>
          <w:lang w:val="en-US" w:eastAsia="ko-KR"/>
        </w:rPr>
        <w:t>controller sends commands to the actuators in the building when detecting fire.</w:t>
      </w:r>
      <w:r w:rsidR="006F315E">
        <w:rPr>
          <w:rFonts w:ascii="Arial" w:hAnsi="Arial" w:cs="Arial"/>
          <w:sz w:val="22"/>
          <w:lang w:val="en-US" w:eastAsia="ko-KR"/>
        </w:rPr>
        <w:t xml:space="preserve"> The last example is </w:t>
      </w:r>
      <w:r w:rsidR="006F315E" w:rsidRPr="006F315E">
        <w:rPr>
          <w:rFonts w:ascii="Arial" w:hAnsi="Arial" w:cs="Arial"/>
          <w:sz w:val="22"/>
          <w:lang w:val="en-US" w:eastAsia="ko-KR"/>
        </w:rPr>
        <w:t>a motion control in the seamless integration with Industrial Ethernet</w:t>
      </w:r>
      <w:r w:rsidR="006F315E">
        <w:rPr>
          <w:rFonts w:ascii="Arial" w:hAnsi="Arial" w:cs="Arial"/>
          <w:sz w:val="22"/>
          <w:lang w:val="en-US" w:eastAsia="ko-KR"/>
        </w:rPr>
        <w:t>. The i</w:t>
      </w:r>
      <w:r w:rsidR="006F315E" w:rsidRPr="006F315E">
        <w:rPr>
          <w:rFonts w:ascii="Arial" w:hAnsi="Arial" w:cs="Arial"/>
          <w:sz w:val="22"/>
          <w:lang w:val="en-US" w:eastAsia="ko-KR"/>
        </w:rPr>
        <w:t>ndustrial Ethernet typically operates on the Ethernet Data Link layer (Layer 2)</w:t>
      </w:r>
      <w:r w:rsidR="006F315E">
        <w:rPr>
          <w:rFonts w:ascii="Arial" w:hAnsi="Arial" w:cs="Arial"/>
          <w:sz w:val="22"/>
          <w:lang w:val="en-US" w:eastAsia="ko-KR"/>
        </w:rPr>
        <w:t>.</w:t>
      </w:r>
      <w:r w:rsidR="006F315E" w:rsidRPr="006F315E">
        <w:rPr>
          <w:rFonts w:ascii="Arial" w:hAnsi="Arial" w:cs="Arial"/>
          <w:sz w:val="22"/>
          <w:lang w:val="en-US" w:eastAsia="ko-KR"/>
        </w:rPr>
        <w:t xml:space="preserve"> In general</w:t>
      </w:r>
      <w:r w:rsidR="006F315E">
        <w:rPr>
          <w:rFonts w:ascii="Arial" w:hAnsi="Arial" w:cs="Arial"/>
          <w:sz w:val="22"/>
          <w:lang w:val="en-US" w:eastAsia="ko-KR"/>
        </w:rPr>
        <w:t>,</w:t>
      </w:r>
      <w:r w:rsidR="006F315E" w:rsidRPr="006F315E">
        <w:rPr>
          <w:rFonts w:ascii="Arial" w:hAnsi="Arial" w:cs="Arial"/>
          <w:sz w:val="22"/>
          <w:lang w:val="en-US" w:eastAsia="ko-KR"/>
        </w:rPr>
        <w:t xml:space="preserve"> this also includes the handling of broadcast packets.</w:t>
      </w:r>
      <w:r w:rsidR="006F315E">
        <w:rPr>
          <w:rFonts w:ascii="Arial" w:hAnsi="Arial" w:cs="Arial"/>
          <w:sz w:val="22"/>
          <w:lang w:val="en-US" w:eastAsia="ko-KR"/>
        </w:rPr>
        <w:t xml:space="preserve"> </w:t>
      </w:r>
      <w:r w:rsidR="00F72EE9">
        <w:rPr>
          <w:rFonts w:ascii="Arial" w:hAnsi="Arial" w:cs="Arial"/>
          <w:sz w:val="22"/>
          <w:lang w:val="en-US" w:eastAsia="ko-KR"/>
        </w:rPr>
        <w:t xml:space="preserve">In these scenarios, </w:t>
      </w:r>
      <w:r w:rsidR="00D22AB5">
        <w:rPr>
          <w:rFonts w:ascii="Arial" w:hAnsi="Arial" w:cs="Arial"/>
          <w:sz w:val="22"/>
          <w:lang w:val="en-US" w:eastAsia="ko-KR"/>
        </w:rPr>
        <w:t>some devices</w:t>
      </w:r>
      <w:r w:rsidR="006710E5">
        <w:rPr>
          <w:rFonts w:ascii="Arial" w:hAnsi="Arial" w:cs="Arial"/>
          <w:sz w:val="22"/>
          <w:lang w:val="en-US" w:eastAsia="ko-KR"/>
        </w:rPr>
        <w:t xml:space="preserve"> to receive the message</w:t>
      </w:r>
      <w:r w:rsidR="00D22AB5">
        <w:rPr>
          <w:rFonts w:ascii="Arial" w:hAnsi="Arial" w:cs="Arial"/>
          <w:sz w:val="22"/>
          <w:lang w:val="en-US" w:eastAsia="ko-KR"/>
        </w:rPr>
        <w:t xml:space="preserve"> may </w:t>
      </w:r>
      <w:r w:rsidR="00F72EE9">
        <w:rPr>
          <w:rFonts w:ascii="Arial" w:hAnsi="Arial" w:cs="Arial"/>
          <w:sz w:val="22"/>
          <w:lang w:val="en-US" w:eastAsia="ko-KR"/>
        </w:rPr>
        <w:t xml:space="preserve">be </w:t>
      </w:r>
      <w:r w:rsidR="00D22AB5">
        <w:rPr>
          <w:rFonts w:ascii="Arial" w:hAnsi="Arial" w:cs="Arial"/>
          <w:sz w:val="22"/>
          <w:lang w:val="en-US" w:eastAsia="ko-KR"/>
        </w:rPr>
        <w:t>sleep</w:t>
      </w:r>
      <w:r w:rsidR="00F72EE9">
        <w:rPr>
          <w:rFonts w:ascii="Arial" w:hAnsi="Arial" w:cs="Arial"/>
          <w:sz w:val="22"/>
          <w:lang w:val="en-US" w:eastAsia="ko-KR"/>
        </w:rPr>
        <w:t>ing</w:t>
      </w:r>
      <w:r w:rsidR="00D22AB5">
        <w:rPr>
          <w:rFonts w:ascii="Arial" w:hAnsi="Arial" w:cs="Arial"/>
          <w:sz w:val="22"/>
          <w:lang w:val="en-US" w:eastAsia="ko-KR"/>
        </w:rPr>
        <w:t xml:space="preserve"> for power saving. </w:t>
      </w:r>
      <w:r w:rsidR="00733F33">
        <w:rPr>
          <w:rFonts w:ascii="Arial" w:hAnsi="Arial" w:cs="Arial"/>
          <w:sz w:val="22"/>
          <w:lang w:val="en-US" w:eastAsia="ko-KR"/>
        </w:rPr>
        <w:t>S</w:t>
      </w:r>
      <w:r w:rsidR="00D849FA">
        <w:rPr>
          <w:rFonts w:ascii="Arial" w:hAnsi="Arial" w:cs="Arial"/>
          <w:sz w:val="22"/>
          <w:lang w:val="en-US" w:eastAsia="ko-KR"/>
        </w:rPr>
        <w:t xml:space="preserve">cheduling scheme </w:t>
      </w:r>
      <w:r w:rsidR="00330FDB">
        <w:rPr>
          <w:rFonts w:ascii="Arial" w:hAnsi="Arial" w:cs="Arial"/>
          <w:sz w:val="22"/>
          <w:lang w:val="en-US" w:eastAsia="ko-KR"/>
        </w:rPr>
        <w:t xml:space="preserve">for these communications </w:t>
      </w:r>
      <w:r w:rsidR="009D52B6">
        <w:rPr>
          <w:rFonts w:ascii="Arial" w:hAnsi="Arial" w:cs="Arial"/>
          <w:sz w:val="22"/>
          <w:lang w:val="en-US" w:eastAsia="ko-KR"/>
        </w:rPr>
        <w:t xml:space="preserve">may </w:t>
      </w:r>
      <w:r w:rsidR="006710E5">
        <w:rPr>
          <w:rFonts w:ascii="Arial" w:hAnsi="Arial" w:cs="Arial"/>
          <w:sz w:val="22"/>
          <w:lang w:val="en-US" w:eastAsia="ko-KR"/>
        </w:rPr>
        <w:t xml:space="preserve">need to </w:t>
      </w:r>
      <w:r w:rsidR="00D87487">
        <w:rPr>
          <w:rFonts w:ascii="Arial" w:hAnsi="Arial" w:cs="Arial"/>
          <w:sz w:val="22"/>
          <w:lang w:val="en-US" w:eastAsia="ko-KR"/>
        </w:rPr>
        <w:t xml:space="preserve">be </w:t>
      </w:r>
      <w:r w:rsidR="00D849FA">
        <w:rPr>
          <w:rFonts w:ascii="Arial" w:hAnsi="Arial" w:cs="Arial"/>
          <w:sz w:val="22"/>
          <w:lang w:val="en-US" w:eastAsia="ko-KR"/>
        </w:rPr>
        <w:t xml:space="preserve">designed so that the message can be </w:t>
      </w:r>
      <w:r w:rsidR="00D22AB5">
        <w:rPr>
          <w:rFonts w:ascii="Arial" w:hAnsi="Arial" w:cs="Arial"/>
          <w:sz w:val="22"/>
          <w:lang w:val="en-US" w:eastAsia="ko-KR"/>
        </w:rPr>
        <w:t xml:space="preserve">received to one or more devices regardless of device’s </w:t>
      </w:r>
      <w:r w:rsidR="00733F33">
        <w:rPr>
          <w:rFonts w:ascii="Arial" w:hAnsi="Arial" w:cs="Arial"/>
          <w:sz w:val="22"/>
          <w:lang w:val="en-US" w:eastAsia="ko-KR"/>
        </w:rPr>
        <w:t xml:space="preserve">connectivity </w:t>
      </w:r>
      <w:r w:rsidR="00D22AB5">
        <w:rPr>
          <w:rFonts w:ascii="Arial" w:hAnsi="Arial" w:cs="Arial"/>
          <w:sz w:val="22"/>
          <w:lang w:val="en-US" w:eastAsia="ko-KR"/>
        </w:rPr>
        <w:t>status (e.g., idle, inactive and connected).</w:t>
      </w:r>
    </w:p>
    <w:p w:rsidR="00694E89" w:rsidRDefault="00F565C3" w:rsidP="00C50C17">
      <w:pPr>
        <w:jc w:val="both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val="en-US" w:eastAsia="ko-KR"/>
        </w:rPr>
        <w:t>Therefore,</w:t>
      </w:r>
      <w:r w:rsidR="00A949FD">
        <w:rPr>
          <w:rFonts w:ascii="Arial" w:hAnsi="Arial" w:cs="Arial"/>
          <w:sz w:val="22"/>
          <w:lang w:val="en-US" w:eastAsia="ko-KR"/>
        </w:rPr>
        <w:t xml:space="preserve"> we think </w:t>
      </w:r>
      <w:r w:rsidR="00FC4095">
        <w:rPr>
          <w:rFonts w:ascii="Arial" w:hAnsi="Arial" w:cs="Arial"/>
          <w:sz w:val="22"/>
          <w:lang w:val="en-US" w:eastAsia="ko-KR"/>
        </w:rPr>
        <w:t xml:space="preserve">it is necessary to study </w:t>
      </w:r>
      <w:r w:rsidR="0050760F">
        <w:rPr>
          <w:rFonts w:ascii="Arial" w:hAnsi="Arial" w:cs="Arial"/>
          <w:sz w:val="22"/>
          <w:lang w:val="en-US" w:eastAsia="ko-KR"/>
        </w:rPr>
        <w:t>s</w:t>
      </w:r>
      <w:r w:rsidR="00B3165F">
        <w:rPr>
          <w:rFonts w:ascii="Arial" w:hAnsi="Arial" w:cs="Arial"/>
          <w:sz w:val="22"/>
          <w:lang w:val="en-US" w:eastAsia="ko-KR"/>
        </w:rPr>
        <w:t>cheduling scheme</w:t>
      </w:r>
      <w:r>
        <w:rPr>
          <w:rFonts w:ascii="Arial" w:hAnsi="Arial" w:cs="Arial"/>
          <w:sz w:val="22"/>
          <w:lang w:val="en-US" w:eastAsia="ko-KR"/>
        </w:rPr>
        <w:t>s</w:t>
      </w:r>
      <w:r w:rsidR="00B3165F">
        <w:rPr>
          <w:rFonts w:ascii="Arial" w:hAnsi="Arial" w:cs="Arial"/>
          <w:sz w:val="22"/>
          <w:lang w:val="en-US" w:eastAsia="ko-KR"/>
        </w:rPr>
        <w:t xml:space="preserve"> </w:t>
      </w:r>
      <w:r w:rsidR="004121A4">
        <w:rPr>
          <w:rFonts w:ascii="Arial" w:hAnsi="Arial" w:cs="Arial"/>
          <w:sz w:val="22"/>
          <w:lang w:val="en-US" w:eastAsia="ko-KR"/>
        </w:rPr>
        <w:t xml:space="preserve">based on </w:t>
      </w:r>
      <w:r>
        <w:rPr>
          <w:rFonts w:ascii="Arial" w:hAnsi="Arial" w:cs="Arial"/>
          <w:sz w:val="22"/>
          <w:lang w:val="en-US" w:eastAsia="ko-KR"/>
        </w:rPr>
        <w:t>the traffic attributes</w:t>
      </w:r>
      <w:r w:rsidR="00A949FD">
        <w:rPr>
          <w:rFonts w:ascii="Arial" w:hAnsi="Arial" w:cs="Arial"/>
          <w:sz w:val="22"/>
          <w:lang w:val="en-US" w:eastAsia="ko-KR"/>
        </w:rPr>
        <w:t xml:space="preserve"> (periodicity</w:t>
      </w:r>
      <w:r w:rsidR="000A5219">
        <w:rPr>
          <w:rFonts w:ascii="Arial" w:hAnsi="Arial" w:cs="Arial"/>
          <w:sz w:val="22"/>
          <w:lang w:val="en-US" w:eastAsia="ko-KR"/>
        </w:rPr>
        <w:t xml:space="preserve"> and</w:t>
      </w:r>
      <w:r w:rsidR="00A949FD">
        <w:rPr>
          <w:rFonts w:ascii="Arial" w:hAnsi="Arial" w:cs="Arial"/>
          <w:sz w:val="22"/>
          <w:lang w:val="en-US" w:eastAsia="ko-KR"/>
        </w:rPr>
        <w:t xml:space="preserve"> </w:t>
      </w:r>
      <w:r w:rsidR="00A949FD" w:rsidRPr="00051CFC">
        <w:rPr>
          <w:rFonts w:ascii="Arial" w:hAnsi="Arial" w:cs="Arial"/>
          <w:sz w:val="22"/>
          <w:lang w:val="en-US" w:eastAsia="ko-KR"/>
        </w:rPr>
        <w:t>determinism</w:t>
      </w:r>
      <w:r w:rsidR="000A5219">
        <w:rPr>
          <w:rFonts w:ascii="Arial" w:hAnsi="Arial" w:cs="Arial"/>
          <w:sz w:val="22"/>
          <w:lang w:val="en-US" w:eastAsia="ko-KR"/>
        </w:rPr>
        <w:t>)</w:t>
      </w:r>
      <w:r w:rsidR="004121A4">
        <w:rPr>
          <w:rFonts w:ascii="Arial" w:hAnsi="Arial" w:cs="Arial"/>
          <w:sz w:val="22"/>
          <w:lang w:val="en-US" w:eastAsia="ko-KR"/>
        </w:rPr>
        <w:t xml:space="preserve">, </w:t>
      </w:r>
      <w:r w:rsidR="000A5219">
        <w:rPr>
          <w:rFonts w:ascii="Arial" w:hAnsi="Arial" w:cs="Arial"/>
          <w:sz w:val="22"/>
          <w:lang w:val="en-US" w:eastAsia="ko-KR"/>
        </w:rPr>
        <w:t xml:space="preserve">the number of </w:t>
      </w:r>
      <w:r w:rsidR="00DC5EA0">
        <w:rPr>
          <w:rFonts w:ascii="Arial" w:hAnsi="Arial" w:cs="Arial"/>
          <w:sz w:val="22"/>
          <w:lang w:val="en-US" w:eastAsia="ko-KR"/>
        </w:rPr>
        <w:t>devices</w:t>
      </w:r>
      <w:r w:rsidR="000A5219">
        <w:rPr>
          <w:rFonts w:ascii="Arial" w:hAnsi="Arial" w:cs="Arial"/>
          <w:sz w:val="22"/>
          <w:lang w:val="en-US" w:eastAsia="ko-KR"/>
        </w:rPr>
        <w:t xml:space="preserve"> </w:t>
      </w:r>
      <w:r w:rsidR="00DC5EA0">
        <w:rPr>
          <w:rFonts w:ascii="Arial" w:hAnsi="Arial" w:cs="Arial"/>
          <w:sz w:val="22"/>
          <w:lang w:val="en-US" w:eastAsia="ko-KR"/>
        </w:rPr>
        <w:t>to receive</w:t>
      </w:r>
      <w:r w:rsidR="000A5219">
        <w:rPr>
          <w:rFonts w:ascii="Arial" w:hAnsi="Arial" w:cs="Arial"/>
          <w:sz w:val="22"/>
          <w:lang w:val="en-US" w:eastAsia="ko-KR"/>
        </w:rPr>
        <w:t xml:space="preserve"> the </w:t>
      </w:r>
      <w:r w:rsidR="009D52B6">
        <w:rPr>
          <w:rFonts w:ascii="Arial" w:hAnsi="Arial" w:cs="Arial"/>
          <w:sz w:val="22"/>
          <w:lang w:val="en-US" w:eastAsia="ko-KR"/>
        </w:rPr>
        <w:t>message</w:t>
      </w:r>
      <w:r w:rsidR="000A5219">
        <w:rPr>
          <w:rFonts w:ascii="Arial" w:hAnsi="Arial" w:cs="Arial"/>
          <w:sz w:val="22"/>
          <w:lang w:val="en-US" w:eastAsia="ko-KR"/>
        </w:rPr>
        <w:t xml:space="preserve"> and connectivity status of the </w:t>
      </w:r>
      <w:r w:rsidR="00DC5EA0">
        <w:rPr>
          <w:rFonts w:ascii="Arial" w:hAnsi="Arial" w:cs="Arial"/>
          <w:sz w:val="22"/>
          <w:lang w:val="en-US" w:eastAsia="ko-KR"/>
        </w:rPr>
        <w:t>devices</w:t>
      </w:r>
      <w:r w:rsidR="00AB0FD4">
        <w:rPr>
          <w:rFonts w:ascii="Arial" w:hAnsi="Arial" w:cs="Arial"/>
          <w:sz w:val="22"/>
          <w:lang w:val="en-US" w:eastAsia="ko-KR"/>
        </w:rPr>
        <w:t>.</w:t>
      </w:r>
    </w:p>
    <w:p w:rsidR="00674E4B" w:rsidRPr="002942E9" w:rsidRDefault="00674E4B" w:rsidP="00C50C17">
      <w:pPr>
        <w:jc w:val="both"/>
        <w:rPr>
          <w:rFonts w:ascii="Arial" w:hAnsi="Arial" w:cs="Arial"/>
          <w:sz w:val="22"/>
          <w:lang w:eastAsia="ko-KR"/>
        </w:rPr>
      </w:pPr>
    </w:p>
    <w:p w:rsidR="00C7025E" w:rsidRDefault="00C7025E" w:rsidP="00C7025E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Proposal: </w:t>
      </w:r>
      <w:r w:rsidR="001B2DC6" w:rsidRPr="001B2DC6">
        <w:rPr>
          <w:rFonts w:ascii="Arial" w:hAnsi="Arial" w:cs="Arial"/>
          <w:b/>
          <w:sz w:val="22"/>
          <w:szCs w:val="22"/>
        </w:rPr>
        <w:t xml:space="preserve">RAN2 should </w:t>
      </w:r>
      <w:r w:rsidR="00F748D8">
        <w:rPr>
          <w:rFonts w:ascii="Arial" w:hAnsi="Arial" w:cs="Arial"/>
          <w:b/>
          <w:sz w:val="22"/>
          <w:szCs w:val="22"/>
        </w:rPr>
        <w:t>study</w:t>
      </w:r>
      <w:r w:rsidR="00834C7E" w:rsidRPr="00834C7E">
        <w:rPr>
          <w:rFonts w:ascii="Arial" w:hAnsi="Arial" w:cs="Arial"/>
          <w:b/>
          <w:sz w:val="22"/>
          <w:szCs w:val="22"/>
        </w:rPr>
        <w:t xml:space="preserve"> </w:t>
      </w:r>
      <w:r w:rsidR="00AB0FD4" w:rsidRPr="00AB0FD4">
        <w:rPr>
          <w:rFonts w:ascii="Arial" w:hAnsi="Arial" w:cs="Arial"/>
          <w:b/>
          <w:sz w:val="22"/>
          <w:szCs w:val="22"/>
        </w:rPr>
        <w:t>scheduling schemes</w:t>
      </w:r>
      <w:r w:rsidR="00BF6E24">
        <w:rPr>
          <w:rFonts w:ascii="Arial" w:hAnsi="Arial" w:cs="Arial"/>
          <w:b/>
          <w:sz w:val="22"/>
          <w:szCs w:val="22"/>
        </w:rPr>
        <w:t xml:space="preserve"> </w:t>
      </w:r>
      <w:r w:rsidR="0089262D">
        <w:rPr>
          <w:rFonts w:ascii="Arial" w:hAnsi="Arial" w:cs="Arial"/>
          <w:b/>
          <w:sz w:val="22"/>
          <w:szCs w:val="22"/>
        </w:rPr>
        <w:t xml:space="preserve">taking </w:t>
      </w:r>
      <w:r w:rsidR="0089262D" w:rsidRPr="00AB0FD4">
        <w:rPr>
          <w:rFonts w:ascii="Arial" w:hAnsi="Arial" w:cs="Arial"/>
          <w:b/>
          <w:sz w:val="22"/>
          <w:szCs w:val="22"/>
        </w:rPr>
        <w:t>traffic attributes</w:t>
      </w:r>
      <w:r w:rsidR="0089262D">
        <w:rPr>
          <w:rFonts w:ascii="Arial" w:hAnsi="Arial" w:cs="Arial"/>
          <w:b/>
          <w:sz w:val="22"/>
          <w:szCs w:val="22"/>
        </w:rPr>
        <w:t xml:space="preserve"> </w:t>
      </w:r>
      <w:r w:rsidR="0089262D" w:rsidRPr="0089262D">
        <w:rPr>
          <w:rFonts w:ascii="Arial" w:hAnsi="Arial" w:cs="Arial"/>
          <w:b/>
          <w:sz w:val="22"/>
          <w:szCs w:val="22"/>
        </w:rPr>
        <w:t>(</w:t>
      </w:r>
      <w:r w:rsidR="00DE4A52">
        <w:rPr>
          <w:rFonts w:ascii="Arial" w:hAnsi="Arial" w:cs="Arial"/>
          <w:b/>
          <w:sz w:val="22"/>
          <w:szCs w:val="22"/>
        </w:rPr>
        <w:t xml:space="preserve">e.g., </w:t>
      </w:r>
      <w:r w:rsidR="0089262D" w:rsidRPr="0089262D">
        <w:rPr>
          <w:rFonts w:ascii="Arial" w:hAnsi="Arial" w:cs="Arial"/>
          <w:b/>
          <w:sz w:val="22"/>
          <w:szCs w:val="22"/>
        </w:rPr>
        <w:t>periodicity and determinism)</w:t>
      </w:r>
      <w:r w:rsidR="00DE4A52">
        <w:rPr>
          <w:rFonts w:ascii="Arial" w:hAnsi="Arial" w:cs="Arial"/>
          <w:b/>
          <w:sz w:val="22"/>
          <w:szCs w:val="22"/>
        </w:rPr>
        <w:t xml:space="preserve"> and </w:t>
      </w:r>
      <w:r w:rsidR="0068547A">
        <w:rPr>
          <w:rFonts w:ascii="Arial" w:hAnsi="Arial" w:cs="Arial"/>
          <w:b/>
          <w:sz w:val="22"/>
          <w:szCs w:val="22"/>
        </w:rPr>
        <w:t>traffic type (</w:t>
      </w:r>
      <w:r w:rsidR="00DE4A52">
        <w:rPr>
          <w:rFonts w:ascii="Arial" w:hAnsi="Arial" w:cs="Arial"/>
          <w:b/>
          <w:sz w:val="22"/>
          <w:szCs w:val="22"/>
        </w:rPr>
        <w:t xml:space="preserve">e.g., </w:t>
      </w:r>
      <w:r w:rsidR="0068547A">
        <w:rPr>
          <w:rFonts w:ascii="Arial" w:hAnsi="Arial" w:cs="Arial"/>
          <w:b/>
          <w:sz w:val="22"/>
          <w:szCs w:val="22"/>
        </w:rPr>
        <w:t xml:space="preserve">unicast </w:t>
      </w:r>
      <w:r w:rsidR="00DE4A52">
        <w:rPr>
          <w:rFonts w:ascii="Arial" w:hAnsi="Arial" w:cs="Arial"/>
          <w:b/>
          <w:sz w:val="22"/>
          <w:szCs w:val="22"/>
        </w:rPr>
        <w:t>and</w:t>
      </w:r>
      <w:r w:rsidR="0068547A">
        <w:rPr>
          <w:rFonts w:ascii="Arial" w:hAnsi="Arial" w:cs="Arial"/>
          <w:b/>
          <w:sz w:val="22"/>
          <w:szCs w:val="22"/>
        </w:rPr>
        <w:t xml:space="preserve"> broadcast-like traffic) int</w:t>
      </w:r>
      <w:r w:rsidR="0089262D">
        <w:rPr>
          <w:rFonts w:ascii="Arial" w:hAnsi="Arial" w:cs="Arial"/>
          <w:b/>
          <w:sz w:val="22"/>
          <w:szCs w:val="22"/>
        </w:rPr>
        <w:t>o consideration</w:t>
      </w:r>
      <w:r w:rsidR="00BF6E24">
        <w:rPr>
          <w:rFonts w:ascii="Arial" w:hAnsi="Arial" w:cs="Arial"/>
          <w:b/>
          <w:sz w:val="22"/>
          <w:szCs w:val="22"/>
        </w:rPr>
        <w:t>.</w:t>
      </w:r>
    </w:p>
    <w:p w:rsidR="00276554" w:rsidRPr="00C7025E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lastRenderedPageBreak/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743D29">
        <w:rPr>
          <w:rFonts w:ascii="Arial" w:hAnsi="Arial" w:cs="Arial"/>
          <w:sz w:val="22"/>
          <w:lang w:val="en-US" w:eastAsia="ko-KR"/>
        </w:rPr>
        <w:t xml:space="preserve">scheduling schemes </w:t>
      </w:r>
      <w:r w:rsidR="00F748D8">
        <w:rPr>
          <w:rFonts w:ascii="Arial" w:hAnsi="Arial" w:cs="Arial"/>
          <w:sz w:val="22"/>
          <w:szCs w:val="22"/>
          <w:lang w:eastAsia="ko-KR"/>
        </w:rPr>
        <w:t xml:space="preserve">which can be </w:t>
      </w:r>
      <w:r w:rsidR="00743D29">
        <w:rPr>
          <w:rFonts w:ascii="Arial" w:hAnsi="Arial" w:cs="Arial"/>
          <w:sz w:val="22"/>
          <w:lang w:val="en-US" w:eastAsia="ko-KR"/>
        </w:rPr>
        <w:t xml:space="preserve">considered in the IIOT </w:t>
      </w:r>
      <w:r w:rsidR="00F748D8">
        <w:rPr>
          <w:rFonts w:ascii="Arial" w:hAnsi="Arial" w:cs="Arial"/>
          <w:sz w:val="22"/>
          <w:lang w:val="en-US" w:eastAsia="ko-KR"/>
        </w:rPr>
        <w:t>study item. 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395D31" w:rsidRDefault="00395D31" w:rsidP="006D35C4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Proposal: </w:t>
      </w:r>
      <w:r w:rsidR="00F748D8" w:rsidRPr="001B2DC6">
        <w:rPr>
          <w:rFonts w:ascii="Arial" w:hAnsi="Arial" w:cs="Arial"/>
          <w:b/>
          <w:sz w:val="22"/>
          <w:szCs w:val="22"/>
        </w:rPr>
        <w:t xml:space="preserve">RAN2 should </w:t>
      </w:r>
      <w:r w:rsidR="00E90FA6">
        <w:rPr>
          <w:rFonts w:ascii="Arial" w:hAnsi="Arial" w:cs="Arial"/>
          <w:b/>
          <w:sz w:val="22"/>
          <w:szCs w:val="22"/>
        </w:rPr>
        <w:t>study</w:t>
      </w:r>
      <w:r w:rsidR="00E90FA6" w:rsidRPr="00834C7E">
        <w:rPr>
          <w:rFonts w:ascii="Arial" w:hAnsi="Arial" w:cs="Arial"/>
          <w:b/>
          <w:sz w:val="22"/>
          <w:szCs w:val="22"/>
        </w:rPr>
        <w:t xml:space="preserve"> </w:t>
      </w:r>
      <w:r w:rsidR="00E90FA6" w:rsidRPr="00AB0FD4">
        <w:rPr>
          <w:rFonts w:ascii="Arial" w:hAnsi="Arial" w:cs="Arial"/>
          <w:b/>
          <w:sz w:val="22"/>
          <w:szCs w:val="22"/>
        </w:rPr>
        <w:t>scheduling schemes</w:t>
      </w:r>
      <w:r w:rsidR="00E90FA6">
        <w:rPr>
          <w:rFonts w:ascii="Arial" w:hAnsi="Arial" w:cs="Arial"/>
          <w:b/>
          <w:sz w:val="22"/>
          <w:szCs w:val="22"/>
        </w:rPr>
        <w:t xml:space="preserve"> taking </w:t>
      </w:r>
      <w:r w:rsidR="00E90FA6" w:rsidRPr="00AB0FD4">
        <w:rPr>
          <w:rFonts w:ascii="Arial" w:hAnsi="Arial" w:cs="Arial"/>
          <w:b/>
          <w:sz w:val="22"/>
          <w:szCs w:val="22"/>
        </w:rPr>
        <w:t>traffic attributes</w:t>
      </w:r>
      <w:r w:rsidR="00E90FA6">
        <w:rPr>
          <w:rFonts w:ascii="Arial" w:hAnsi="Arial" w:cs="Arial"/>
          <w:b/>
          <w:sz w:val="22"/>
          <w:szCs w:val="22"/>
        </w:rPr>
        <w:t xml:space="preserve"> </w:t>
      </w:r>
      <w:r w:rsidR="008D4929" w:rsidRPr="0089262D">
        <w:rPr>
          <w:rFonts w:ascii="Arial" w:hAnsi="Arial" w:cs="Arial"/>
          <w:b/>
          <w:sz w:val="22"/>
          <w:szCs w:val="22"/>
        </w:rPr>
        <w:t>(</w:t>
      </w:r>
      <w:r w:rsidR="008D4929">
        <w:rPr>
          <w:rFonts w:ascii="Arial" w:hAnsi="Arial" w:cs="Arial"/>
          <w:b/>
          <w:sz w:val="22"/>
          <w:szCs w:val="22"/>
        </w:rPr>
        <w:t xml:space="preserve">e.g., </w:t>
      </w:r>
      <w:r w:rsidR="008D4929" w:rsidRPr="0089262D">
        <w:rPr>
          <w:rFonts w:ascii="Arial" w:hAnsi="Arial" w:cs="Arial"/>
          <w:b/>
          <w:sz w:val="22"/>
          <w:szCs w:val="22"/>
        </w:rPr>
        <w:t>periodicity and determinism)</w:t>
      </w:r>
      <w:r w:rsidR="008D4929">
        <w:rPr>
          <w:rFonts w:ascii="Arial" w:hAnsi="Arial" w:cs="Arial"/>
          <w:b/>
          <w:sz w:val="22"/>
          <w:szCs w:val="22"/>
        </w:rPr>
        <w:t xml:space="preserve"> and traffic type (e.g., unicast and broadcast-like traffic)</w:t>
      </w:r>
      <w:r w:rsidR="00DC3AFC">
        <w:rPr>
          <w:rFonts w:ascii="Arial" w:hAnsi="Arial" w:cs="Arial"/>
          <w:b/>
          <w:sz w:val="22"/>
          <w:szCs w:val="22"/>
        </w:rPr>
        <w:t xml:space="preserve"> into consideration.</w:t>
      </w:r>
    </w:p>
    <w:p w:rsidR="00A745F3" w:rsidRPr="008024B9" w:rsidRDefault="00A745F3" w:rsidP="00A745F3">
      <w:pPr>
        <w:jc w:val="both"/>
        <w:rPr>
          <w:sz w:val="22"/>
          <w:lang w:eastAsia="ko-KR"/>
        </w:rPr>
      </w:pPr>
    </w:p>
    <w:p w:rsidR="00A745F3" w:rsidRPr="00C006C9" w:rsidRDefault="00A745F3" w:rsidP="00A745F3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References</w:t>
      </w:r>
    </w:p>
    <w:p w:rsidR="00A745F3" w:rsidRPr="00A745F3" w:rsidRDefault="00A745F3" w:rsidP="00A745F3">
      <w:pPr>
        <w:rPr>
          <w:rFonts w:ascii="Arial" w:hAnsi="Arial" w:cs="Arial"/>
          <w:sz w:val="22"/>
          <w:lang w:val="en-US" w:eastAsia="ko-KR"/>
        </w:rPr>
      </w:pPr>
      <w:r w:rsidRPr="00C006C9">
        <w:rPr>
          <w:rFonts w:ascii="Arial" w:hAnsi="Arial" w:cs="Arial"/>
          <w:sz w:val="22"/>
          <w:lang w:val="en-US" w:eastAsia="ko-KR"/>
        </w:rPr>
        <w:t xml:space="preserve">[1] </w:t>
      </w:r>
      <w:r w:rsidRPr="00A745F3">
        <w:rPr>
          <w:rFonts w:ascii="Arial" w:hAnsi="Arial" w:cs="Arial"/>
          <w:sz w:val="22"/>
          <w:lang w:val="en-US" w:eastAsia="ko-KR"/>
        </w:rPr>
        <w:t>TR 22.804</w:t>
      </w:r>
      <w:r w:rsidRPr="00C006C9">
        <w:rPr>
          <w:rFonts w:ascii="Arial" w:hAnsi="Arial" w:cs="Arial"/>
          <w:sz w:val="22"/>
          <w:lang w:val="en-US" w:eastAsia="ko-KR"/>
        </w:rPr>
        <w:tab/>
      </w:r>
      <w:r w:rsidRPr="00A745F3">
        <w:rPr>
          <w:rFonts w:ascii="Arial" w:hAnsi="Arial" w:cs="Arial"/>
          <w:sz w:val="22"/>
          <w:lang w:val="en-US" w:eastAsia="ko-KR"/>
        </w:rPr>
        <w:t>Study on Communication for Automation in Vertical Domains</w:t>
      </w:r>
    </w:p>
    <w:p w:rsidR="00A745F3" w:rsidRDefault="00A745F3" w:rsidP="006D35C4">
      <w:pPr>
        <w:jc w:val="both"/>
        <w:rPr>
          <w:rFonts w:ascii="Arial" w:hAnsi="Arial" w:cs="Arial"/>
          <w:b/>
          <w:sz w:val="22"/>
          <w:szCs w:val="22"/>
        </w:rPr>
      </w:pPr>
    </w:p>
    <w:sectPr w:rsidR="00A745F3" w:rsidSect="007E087E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0C8" w:rsidRDefault="00E160C8">
      <w:pPr>
        <w:spacing w:after="0"/>
      </w:pPr>
      <w:r>
        <w:separator/>
      </w:r>
    </w:p>
  </w:endnote>
  <w:endnote w:type="continuationSeparator" w:id="0">
    <w:p w:rsidR="00E160C8" w:rsidRDefault="00E16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8E2">
      <w:rPr>
        <w:rStyle w:val="a5"/>
      </w:rPr>
      <w:t>3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0C8" w:rsidRDefault="00E160C8">
      <w:pPr>
        <w:spacing w:after="0"/>
      </w:pPr>
      <w:r>
        <w:separator/>
      </w:r>
    </w:p>
  </w:footnote>
  <w:footnote w:type="continuationSeparator" w:id="0">
    <w:p w:rsidR="00E160C8" w:rsidRDefault="00E160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9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0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5"/>
  </w:num>
  <w:num w:numId="2">
    <w:abstractNumId w:val="0"/>
  </w:num>
  <w:num w:numId="3">
    <w:abstractNumId w:val="42"/>
  </w:num>
  <w:num w:numId="4">
    <w:abstractNumId w:val="29"/>
  </w:num>
  <w:num w:numId="5">
    <w:abstractNumId w:val="14"/>
  </w:num>
  <w:num w:numId="6">
    <w:abstractNumId w:val="21"/>
  </w:num>
  <w:num w:numId="7">
    <w:abstractNumId w:val="41"/>
  </w:num>
  <w:num w:numId="8">
    <w:abstractNumId w:val="33"/>
  </w:num>
  <w:num w:numId="9">
    <w:abstractNumId w:val="9"/>
  </w:num>
  <w:num w:numId="10">
    <w:abstractNumId w:val="23"/>
  </w:num>
  <w:num w:numId="11">
    <w:abstractNumId w:val="6"/>
  </w:num>
  <w:num w:numId="12">
    <w:abstractNumId w:val="37"/>
  </w:num>
  <w:num w:numId="13">
    <w:abstractNumId w:val="8"/>
  </w:num>
  <w:num w:numId="14">
    <w:abstractNumId w:val="25"/>
  </w:num>
  <w:num w:numId="15">
    <w:abstractNumId w:val="5"/>
  </w:num>
  <w:num w:numId="16">
    <w:abstractNumId w:val="43"/>
  </w:num>
  <w:num w:numId="17">
    <w:abstractNumId w:val="39"/>
  </w:num>
  <w:num w:numId="18">
    <w:abstractNumId w:val="36"/>
  </w:num>
  <w:num w:numId="19">
    <w:abstractNumId w:val="26"/>
  </w:num>
  <w:num w:numId="20">
    <w:abstractNumId w:val="11"/>
  </w:num>
  <w:num w:numId="21">
    <w:abstractNumId w:val="30"/>
  </w:num>
  <w:num w:numId="22">
    <w:abstractNumId w:val="12"/>
  </w:num>
  <w:num w:numId="23">
    <w:abstractNumId w:val="31"/>
  </w:num>
  <w:num w:numId="24">
    <w:abstractNumId w:val="35"/>
  </w:num>
  <w:num w:numId="25">
    <w:abstractNumId w:val="4"/>
  </w:num>
  <w:num w:numId="26">
    <w:abstractNumId w:val="16"/>
  </w:num>
  <w:num w:numId="27">
    <w:abstractNumId w:val="7"/>
  </w:num>
  <w:num w:numId="28">
    <w:abstractNumId w:val="13"/>
  </w:num>
  <w:num w:numId="29">
    <w:abstractNumId w:val="20"/>
  </w:num>
  <w:num w:numId="30">
    <w:abstractNumId w:val="34"/>
  </w:num>
  <w:num w:numId="31">
    <w:abstractNumId w:val="10"/>
  </w:num>
  <w:num w:numId="32">
    <w:abstractNumId w:val="38"/>
  </w:num>
  <w:num w:numId="33">
    <w:abstractNumId w:val="27"/>
  </w:num>
  <w:num w:numId="34">
    <w:abstractNumId w:val="28"/>
  </w:num>
  <w:num w:numId="35">
    <w:abstractNumId w:val="3"/>
  </w:num>
  <w:num w:numId="36">
    <w:abstractNumId w:val="18"/>
  </w:num>
  <w:num w:numId="37">
    <w:abstractNumId w:val="1"/>
  </w:num>
  <w:num w:numId="38">
    <w:abstractNumId w:val="40"/>
  </w:num>
  <w:num w:numId="39">
    <w:abstractNumId w:val="24"/>
  </w:num>
  <w:num w:numId="40">
    <w:abstractNumId w:val="22"/>
  </w:num>
  <w:num w:numId="41">
    <w:abstractNumId w:val="32"/>
  </w:num>
  <w:num w:numId="42">
    <w:abstractNumId w:val="44"/>
  </w:num>
  <w:num w:numId="43">
    <w:abstractNumId w:val="19"/>
  </w:num>
  <w:num w:numId="44">
    <w:abstractNumId w:val="2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F8D"/>
    <w:rsid w:val="000A776B"/>
    <w:rsid w:val="000B1572"/>
    <w:rsid w:val="000B2366"/>
    <w:rsid w:val="000B27BC"/>
    <w:rsid w:val="000B375C"/>
    <w:rsid w:val="000B43A4"/>
    <w:rsid w:val="000B51AA"/>
    <w:rsid w:val="000B5C3D"/>
    <w:rsid w:val="000B5FAF"/>
    <w:rsid w:val="000B6BAF"/>
    <w:rsid w:val="000B6EF9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470A"/>
    <w:rsid w:val="000D6452"/>
    <w:rsid w:val="000D7AB7"/>
    <w:rsid w:val="000D7E20"/>
    <w:rsid w:val="000E01DF"/>
    <w:rsid w:val="000E053A"/>
    <w:rsid w:val="000E1226"/>
    <w:rsid w:val="000E3238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00F4"/>
    <w:rsid w:val="00111415"/>
    <w:rsid w:val="00112CEF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2AFB"/>
    <w:rsid w:val="001330B0"/>
    <w:rsid w:val="00133121"/>
    <w:rsid w:val="00133859"/>
    <w:rsid w:val="00133D58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6E6B"/>
    <w:rsid w:val="001C785B"/>
    <w:rsid w:val="001C7DBA"/>
    <w:rsid w:val="001D1001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6A2"/>
    <w:rsid w:val="001E7D15"/>
    <w:rsid w:val="001F03A4"/>
    <w:rsid w:val="001F158E"/>
    <w:rsid w:val="001F2D1C"/>
    <w:rsid w:val="001F2FB7"/>
    <w:rsid w:val="001F4D0C"/>
    <w:rsid w:val="001F5C3C"/>
    <w:rsid w:val="001F5EF6"/>
    <w:rsid w:val="001F63E3"/>
    <w:rsid w:val="001F6BCC"/>
    <w:rsid w:val="001F722C"/>
    <w:rsid w:val="001F7933"/>
    <w:rsid w:val="00200425"/>
    <w:rsid w:val="00204B2D"/>
    <w:rsid w:val="00206130"/>
    <w:rsid w:val="002075AD"/>
    <w:rsid w:val="002075BF"/>
    <w:rsid w:val="00207A9D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A75"/>
    <w:rsid w:val="002E1029"/>
    <w:rsid w:val="002E148C"/>
    <w:rsid w:val="002E52C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789A"/>
    <w:rsid w:val="00382043"/>
    <w:rsid w:val="0038235F"/>
    <w:rsid w:val="00382E86"/>
    <w:rsid w:val="00383B67"/>
    <w:rsid w:val="00384C4F"/>
    <w:rsid w:val="003864D7"/>
    <w:rsid w:val="003869BE"/>
    <w:rsid w:val="003902CD"/>
    <w:rsid w:val="00393073"/>
    <w:rsid w:val="003947C4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127F"/>
    <w:rsid w:val="003D12C4"/>
    <w:rsid w:val="003D2CF1"/>
    <w:rsid w:val="003D3749"/>
    <w:rsid w:val="003D48EE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76C"/>
    <w:rsid w:val="00406BCC"/>
    <w:rsid w:val="00406F7C"/>
    <w:rsid w:val="0041053D"/>
    <w:rsid w:val="004112FA"/>
    <w:rsid w:val="004121A4"/>
    <w:rsid w:val="00412227"/>
    <w:rsid w:val="00414F56"/>
    <w:rsid w:val="004166B9"/>
    <w:rsid w:val="00416AFB"/>
    <w:rsid w:val="00421FF9"/>
    <w:rsid w:val="00423CBF"/>
    <w:rsid w:val="00424A15"/>
    <w:rsid w:val="004252D0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473D1"/>
    <w:rsid w:val="00447FB5"/>
    <w:rsid w:val="004516F6"/>
    <w:rsid w:val="00453B83"/>
    <w:rsid w:val="0046022D"/>
    <w:rsid w:val="00460ECA"/>
    <w:rsid w:val="004619D1"/>
    <w:rsid w:val="00462124"/>
    <w:rsid w:val="0046660C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25ED"/>
    <w:rsid w:val="00493EE7"/>
    <w:rsid w:val="00494320"/>
    <w:rsid w:val="004948D3"/>
    <w:rsid w:val="00494DDB"/>
    <w:rsid w:val="00495BE2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6996"/>
    <w:rsid w:val="0050760F"/>
    <w:rsid w:val="00507D2A"/>
    <w:rsid w:val="00514EC0"/>
    <w:rsid w:val="00515690"/>
    <w:rsid w:val="00515991"/>
    <w:rsid w:val="00515C58"/>
    <w:rsid w:val="00517B55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71E3"/>
    <w:rsid w:val="0053766D"/>
    <w:rsid w:val="005379AD"/>
    <w:rsid w:val="0054084F"/>
    <w:rsid w:val="0054156D"/>
    <w:rsid w:val="00543176"/>
    <w:rsid w:val="00543B99"/>
    <w:rsid w:val="00544444"/>
    <w:rsid w:val="00546463"/>
    <w:rsid w:val="0054693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815C3"/>
    <w:rsid w:val="005845C9"/>
    <w:rsid w:val="005854FD"/>
    <w:rsid w:val="005857A1"/>
    <w:rsid w:val="00586BAA"/>
    <w:rsid w:val="00586FC7"/>
    <w:rsid w:val="00587232"/>
    <w:rsid w:val="00587614"/>
    <w:rsid w:val="005906DB"/>
    <w:rsid w:val="00592331"/>
    <w:rsid w:val="005934B1"/>
    <w:rsid w:val="00595592"/>
    <w:rsid w:val="005960F7"/>
    <w:rsid w:val="005A09AD"/>
    <w:rsid w:val="005A2253"/>
    <w:rsid w:val="005A3090"/>
    <w:rsid w:val="005A3EBE"/>
    <w:rsid w:val="005A527E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82D"/>
    <w:rsid w:val="005D7F7C"/>
    <w:rsid w:val="005E0272"/>
    <w:rsid w:val="005E1C9D"/>
    <w:rsid w:val="005E3159"/>
    <w:rsid w:val="005E5370"/>
    <w:rsid w:val="005E649A"/>
    <w:rsid w:val="005E6AE3"/>
    <w:rsid w:val="005E7578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5CBE"/>
    <w:rsid w:val="00636938"/>
    <w:rsid w:val="00640953"/>
    <w:rsid w:val="00642291"/>
    <w:rsid w:val="00642DFF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639"/>
    <w:rsid w:val="0068344D"/>
    <w:rsid w:val="00685031"/>
    <w:rsid w:val="0068547A"/>
    <w:rsid w:val="00690CF7"/>
    <w:rsid w:val="00691E3E"/>
    <w:rsid w:val="00692C12"/>
    <w:rsid w:val="00694E89"/>
    <w:rsid w:val="00695443"/>
    <w:rsid w:val="00696C8D"/>
    <w:rsid w:val="006A35F3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907"/>
    <w:rsid w:val="006B7E51"/>
    <w:rsid w:val="006C106D"/>
    <w:rsid w:val="006C1C0E"/>
    <w:rsid w:val="006C253E"/>
    <w:rsid w:val="006C57DA"/>
    <w:rsid w:val="006C68F8"/>
    <w:rsid w:val="006D13D7"/>
    <w:rsid w:val="006D17E8"/>
    <w:rsid w:val="006D35C4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2FCA"/>
    <w:rsid w:val="00704134"/>
    <w:rsid w:val="00704E0B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21BF"/>
    <w:rsid w:val="007740AC"/>
    <w:rsid w:val="00774BF5"/>
    <w:rsid w:val="00774F05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6958"/>
    <w:rsid w:val="007D6CA7"/>
    <w:rsid w:val="007D6D79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697"/>
    <w:rsid w:val="007F0567"/>
    <w:rsid w:val="007F05BE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66A"/>
    <w:rsid w:val="00895B98"/>
    <w:rsid w:val="008965A3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DB1"/>
    <w:rsid w:val="008C715E"/>
    <w:rsid w:val="008C7881"/>
    <w:rsid w:val="008D0EBE"/>
    <w:rsid w:val="008D17AE"/>
    <w:rsid w:val="008D1A05"/>
    <w:rsid w:val="008D321F"/>
    <w:rsid w:val="008D4929"/>
    <w:rsid w:val="008D5B7C"/>
    <w:rsid w:val="008D6CE4"/>
    <w:rsid w:val="008E0A50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376F"/>
    <w:rsid w:val="00914748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7CC5"/>
    <w:rsid w:val="00937FF3"/>
    <w:rsid w:val="00940A6B"/>
    <w:rsid w:val="0094447E"/>
    <w:rsid w:val="00945DAB"/>
    <w:rsid w:val="00946783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62D6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3C62"/>
    <w:rsid w:val="009F3E0C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4137"/>
    <w:rsid w:val="00A04A29"/>
    <w:rsid w:val="00A04DA4"/>
    <w:rsid w:val="00A06705"/>
    <w:rsid w:val="00A078CA"/>
    <w:rsid w:val="00A10654"/>
    <w:rsid w:val="00A10729"/>
    <w:rsid w:val="00A12033"/>
    <w:rsid w:val="00A12C48"/>
    <w:rsid w:val="00A13E02"/>
    <w:rsid w:val="00A14045"/>
    <w:rsid w:val="00A14FEF"/>
    <w:rsid w:val="00A16D3A"/>
    <w:rsid w:val="00A22881"/>
    <w:rsid w:val="00A22F54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6AAE"/>
    <w:rsid w:val="00A510C2"/>
    <w:rsid w:val="00A51DD4"/>
    <w:rsid w:val="00A5267B"/>
    <w:rsid w:val="00A53A4B"/>
    <w:rsid w:val="00A54C97"/>
    <w:rsid w:val="00A55850"/>
    <w:rsid w:val="00A55D2D"/>
    <w:rsid w:val="00A561BF"/>
    <w:rsid w:val="00A572F0"/>
    <w:rsid w:val="00A637F6"/>
    <w:rsid w:val="00A6437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75A2"/>
    <w:rsid w:val="00A8008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787D"/>
    <w:rsid w:val="00AA3F9E"/>
    <w:rsid w:val="00AA5A4D"/>
    <w:rsid w:val="00AA5B6F"/>
    <w:rsid w:val="00AA5DA8"/>
    <w:rsid w:val="00AA73D4"/>
    <w:rsid w:val="00AB0FD4"/>
    <w:rsid w:val="00AB2007"/>
    <w:rsid w:val="00AB2107"/>
    <w:rsid w:val="00AB22F6"/>
    <w:rsid w:val="00AB2F95"/>
    <w:rsid w:val="00AB3B0E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523"/>
    <w:rsid w:val="00AE48C3"/>
    <w:rsid w:val="00AE655C"/>
    <w:rsid w:val="00AE6656"/>
    <w:rsid w:val="00AE6B9E"/>
    <w:rsid w:val="00AF13E1"/>
    <w:rsid w:val="00AF29CF"/>
    <w:rsid w:val="00AF312C"/>
    <w:rsid w:val="00AF3DEE"/>
    <w:rsid w:val="00AF496E"/>
    <w:rsid w:val="00AF51C9"/>
    <w:rsid w:val="00AF6EFB"/>
    <w:rsid w:val="00B001F8"/>
    <w:rsid w:val="00B00585"/>
    <w:rsid w:val="00B02D80"/>
    <w:rsid w:val="00B03278"/>
    <w:rsid w:val="00B04411"/>
    <w:rsid w:val="00B06385"/>
    <w:rsid w:val="00B06CEA"/>
    <w:rsid w:val="00B07C34"/>
    <w:rsid w:val="00B10A91"/>
    <w:rsid w:val="00B11325"/>
    <w:rsid w:val="00B1133C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4618"/>
    <w:rsid w:val="00B34FA1"/>
    <w:rsid w:val="00B35C6D"/>
    <w:rsid w:val="00B40735"/>
    <w:rsid w:val="00B41282"/>
    <w:rsid w:val="00B41E08"/>
    <w:rsid w:val="00B42BF5"/>
    <w:rsid w:val="00B4358F"/>
    <w:rsid w:val="00B43709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506D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432F"/>
    <w:rsid w:val="00BC5821"/>
    <w:rsid w:val="00BC7D62"/>
    <w:rsid w:val="00BD02C5"/>
    <w:rsid w:val="00BD24C6"/>
    <w:rsid w:val="00BD2903"/>
    <w:rsid w:val="00BD38D0"/>
    <w:rsid w:val="00BD3D04"/>
    <w:rsid w:val="00BD3D1D"/>
    <w:rsid w:val="00BD5ED7"/>
    <w:rsid w:val="00BD7793"/>
    <w:rsid w:val="00BD7999"/>
    <w:rsid w:val="00BE16DB"/>
    <w:rsid w:val="00BE23AF"/>
    <w:rsid w:val="00BE2B8C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20DC"/>
    <w:rsid w:val="00BF2AE1"/>
    <w:rsid w:val="00BF60D3"/>
    <w:rsid w:val="00BF6E24"/>
    <w:rsid w:val="00BF6FCF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DE4"/>
    <w:rsid w:val="00C874B6"/>
    <w:rsid w:val="00C87A45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F00"/>
    <w:rsid w:val="00CA6B83"/>
    <w:rsid w:val="00CA6F0F"/>
    <w:rsid w:val="00CA7005"/>
    <w:rsid w:val="00CA73B5"/>
    <w:rsid w:val="00CA786F"/>
    <w:rsid w:val="00CB10AA"/>
    <w:rsid w:val="00CB1460"/>
    <w:rsid w:val="00CB2EBC"/>
    <w:rsid w:val="00CB5899"/>
    <w:rsid w:val="00CC297C"/>
    <w:rsid w:val="00CC3320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E97"/>
    <w:rsid w:val="00D0567C"/>
    <w:rsid w:val="00D10B7F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2DB"/>
    <w:rsid w:val="00D849BC"/>
    <w:rsid w:val="00D849FA"/>
    <w:rsid w:val="00D87487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12C6"/>
    <w:rsid w:val="00DC18D3"/>
    <w:rsid w:val="00DC277F"/>
    <w:rsid w:val="00DC3AFC"/>
    <w:rsid w:val="00DC5EA0"/>
    <w:rsid w:val="00DC6193"/>
    <w:rsid w:val="00DC74B5"/>
    <w:rsid w:val="00DD0D60"/>
    <w:rsid w:val="00DD0EB4"/>
    <w:rsid w:val="00DD15C5"/>
    <w:rsid w:val="00DD215F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313C"/>
    <w:rsid w:val="00DE3449"/>
    <w:rsid w:val="00DE4A52"/>
    <w:rsid w:val="00DE50D7"/>
    <w:rsid w:val="00DE54FF"/>
    <w:rsid w:val="00DE5BCE"/>
    <w:rsid w:val="00DF00FF"/>
    <w:rsid w:val="00DF0920"/>
    <w:rsid w:val="00DF1069"/>
    <w:rsid w:val="00DF1A98"/>
    <w:rsid w:val="00DF34BD"/>
    <w:rsid w:val="00DF46DB"/>
    <w:rsid w:val="00DF47C1"/>
    <w:rsid w:val="00DF4A8D"/>
    <w:rsid w:val="00DF5A97"/>
    <w:rsid w:val="00DF6873"/>
    <w:rsid w:val="00E00406"/>
    <w:rsid w:val="00E00A6F"/>
    <w:rsid w:val="00E01F03"/>
    <w:rsid w:val="00E02038"/>
    <w:rsid w:val="00E03BBB"/>
    <w:rsid w:val="00E05AEA"/>
    <w:rsid w:val="00E07DB7"/>
    <w:rsid w:val="00E10905"/>
    <w:rsid w:val="00E15CD0"/>
    <w:rsid w:val="00E160C8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342E"/>
    <w:rsid w:val="00E24327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B06"/>
    <w:rsid w:val="00E72EB7"/>
    <w:rsid w:val="00E74E40"/>
    <w:rsid w:val="00E75258"/>
    <w:rsid w:val="00E75414"/>
    <w:rsid w:val="00E766DF"/>
    <w:rsid w:val="00E808EE"/>
    <w:rsid w:val="00E80D00"/>
    <w:rsid w:val="00E83E58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653"/>
    <w:rsid w:val="00EF43BF"/>
    <w:rsid w:val="00EF4D1E"/>
    <w:rsid w:val="00EF5F79"/>
    <w:rsid w:val="00EF5F9A"/>
    <w:rsid w:val="00EF6215"/>
    <w:rsid w:val="00EF6AC6"/>
    <w:rsid w:val="00EF6D3E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63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9124A"/>
    <w:rsid w:val="00F914B2"/>
    <w:rsid w:val="00F951CE"/>
    <w:rsid w:val="00F95931"/>
    <w:rsid w:val="00FA03C9"/>
    <w:rsid w:val="00FA0492"/>
    <w:rsid w:val="00FA10D8"/>
    <w:rsid w:val="00FA1398"/>
    <w:rsid w:val="00FA2BE2"/>
    <w:rsid w:val="00FA4EF9"/>
    <w:rsid w:val="00FA5444"/>
    <w:rsid w:val="00FA579F"/>
    <w:rsid w:val="00FA68A9"/>
    <w:rsid w:val="00FA6D7F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5B41"/>
    <w:rsid w:val="00FC5D61"/>
    <w:rsid w:val="00FC6292"/>
    <w:rsid w:val="00FC6923"/>
    <w:rsid w:val="00FC7C21"/>
    <w:rsid w:val="00FC7F30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332A0-CED4-4ECE-B9CF-9B766452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38</cp:revision>
  <dcterms:created xsi:type="dcterms:W3CDTF">2018-11-01T10:32:00Z</dcterms:created>
  <dcterms:modified xsi:type="dcterms:W3CDTF">2018-11-02T04:25:00Z</dcterms:modified>
</cp:coreProperties>
</file>